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063E3" w14:textId="77777777" w:rsidR="003B3670" w:rsidRDefault="003B3670" w:rsidP="5E76C162">
      <w:pPr>
        <w:rPr>
          <w:lang w:val="fr-FR"/>
        </w:rPr>
      </w:pPr>
    </w:p>
    <w:p w14:paraId="131F5720" w14:textId="11C00CC8" w:rsidR="4B1D3776" w:rsidRPr="00590133" w:rsidRDefault="4B1D3776" w:rsidP="5E76C162">
      <w:pPr>
        <w:rPr>
          <w:lang w:val="fr-FR"/>
        </w:rPr>
      </w:pPr>
      <w:proofErr w:type="spellStart"/>
      <w:r w:rsidRPr="00590133">
        <w:rPr>
          <w:lang w:val="fr-FR"/>
        </w:rPr>
        <w:t>November</w:t>
      </w:r>
      <w:proofErr w:type="spellEnd"/>
      <w:r w:rsidRPr="00590133">
        <w:rPr>
          <w:lang w:val="fr-FR"/>
        </w:rPr>
        <w:t xml:space="preserve"> 1</w:t>
      </w:r>
      <w:r w:rsidR="00F205FA">
        <w:rPr>
          <w:lang w:val="fr-FR"/>
        </w:rPr>
        <w:t>4</w:t>
      </w:r>
      <w:r w:rsidRPr="00590133">
        <w:rPr>
          <w:lang w:val="fr-FR"/>
        </w:rPr>
        <w:t>, 2023</w:t>
      </w:r>
    </w:p>
    <w:p w14:paraId="5A8B6344" w14:textId="7FAB1046" w:rsidR="5E76C162" w:rsidRPr="00590133" w:rsidRDefault="5E76C162" w:rsidP="5E76C162">
      <w:pPr>
        <w:spacing w:after="0"/>
        <w:rPr>
          <w:rFonts w:ascii="Calibri" w:eastAsia="Calibri" w:hAnsi="Calibri" w:cs="Calibri"/>
          <w:color w:val="000000" w:themeColor="text1"/>
          <w:lang w:val="fr-FR"/>
        </w:rPr>
      </w:pPr>
    </w:p>
    <w:p w14:paraId="01160993" w14:textId="5E6B619A" w:rsidR="4B1D3776" w:rsidRPr="00112613" w:rsidRDefault="4B1D3776" w:rsidP="5E76C162">
      <w:pPr>
        <w:spacing w:after="0"/>
        <w:rPr>
          <w:rFonts w:ascii="Calibri" w:eastAsia="Calibri" w:hAnsi="Calibri" w:cs="Calibri"/>
          <w:color w:val="000000" w:themeColor="text1"/>
          <w:lang w:val="fr-FR"/>
        </w:rPr>
      </w:pPr>
      <w:r w:rsidRPr="00112613">
        <w:rPr>
          <w:rFonts w:ascii="Calibri" w:eastAsia="Calibri" w:hAnsi="Calibri" w:cs="Calibri"/>
          <w:color w:val="000000" w:themeColor="text1"/>
          <w:lang w:val="fr-FR"/>
        </w:rPr>
        <w:t xml:space="preserve">Janet M. de </w:t>
      </w:r>
      <w:proofErr w:type="spellStart"/>
      <w:r w:rsidRPr="00112613">
        <w:rPr>
          <w:rFonts w:ascii="Calibri" w:eastAsia="Calibri" w:hAnsi="Calibri" w:cs="Calibri"/>
          <w:color w:val="000000" w:themeColor="text1"/>
          <w:lang w:val="fr-FR"/>
        </w:rPr>
        <w:t>Jesus</w:t>
      </w:r>
      <w:proofErr w:type="spellEnd"/>
      <w:r w:rsidRPr="00112613">
        <w:rPr>
          <w:rFonts w:ascii="Calibri" w:eastAsia="Calibri" w:hAnsi="Calibri" w:cs="Calibri"/>
          <w:color w:val="000000" w:themeColor="text1"/>
          <w:lang w:val="fr-FR"/>
        </w:rPr>
        <w:t>, MS, RD</w:t>
      </w:r>
    </w:p>
    <w:p w14:paraId="77038823" w14:textId="1E7AC936" w:rsidR="4B1D3776" w:rsidRDefault="7C75773E" w:rsidP="5E76C162">
      <w:pPr>
        <w:spacing w:after="0"/>
        <w:rPr>
          <w:rFonts w:ascii="Calibri" w:eastAsia="Calibri" w:hAnsi="Calibri" w:cs="Calibri"/>
          <w:color w:val="000000" w:themeColor="text1"/>
        </w:rPr>
      </w:pPr>
      <w:r w:rsidRPr="7C75773E">
        <w:rPr>
          <w:rFonts w:ascii="Calibri" w:eastAsia="Calibri" w:hAnsi="Calibri" w:cs="Calibri"/>
          <w:color w:val="000000" w:themeColor="text1"/>
        </w:rPr>
        <w:t xml:space="preserve">HHS/OASH </w:t>
      </w:r>
      <w:r w:rsidR="4B1D3776" w:rsidRPr="5E76C162">
        <w:rPr>
          <w:rFonts w:ascii="Calibri" w:eastAsia="Calibri" w:hAnsi="Calibri" w:cs="Calibri"/>
          <w:color w:val="000000" w:themeColor="text1"/>
        </w:rPr>
        <w:t xml:space="preserve">Office of Disease Prevention and Health </w:t>
      </w:r>
      <w:r w:rsidR="4B1D3776" w:rsidRPr="4B48072C">
        <w:rPr>
          <w:rFonts w:ascii="Calibri" w:eastAsia="Calibri" w:hAnsi="Calibri" w:cs="Calibri"/>
          <w:color w:val="000000" w:themeColor="text1"/>
        </w:rPr>
        <w:t>Promotion</w:t>
      </w:r>
    </w:p>
    <w:p w14:paraId="5E10BAA0" w14:textId="6CACE864" w:rsidR="4B1D3776" w:rsidRDefault="4B1D3776" w:rsidP="5E76C162">
      <w:pPr>
        <w:spacing w:after="0"/>
        <w:rPr>
          <w:rFonts w:ascii="Calibri" w:eastAsia="Calibri" w:hAnsi="Calibri" w:cs="Calibri"/>
          <w:color w:val="000000" w:themeColor="text1"/>
        </w:rPr>
      </w:pPr>
      <w:r w:rsidRPr="5E76C162">
        <w:rPr>
          <w:rFonts w:ascii="Calibri" w:eastAsia="Calibri" w:hAnsi="Calibri" w:cs="Calibri"/>
          <w:color w:val="000000" w:themeColor="text1"/>
        </w:rPr>
        <w:t>1101 Wootton Parkway, Suite 420</w:t>
      </w:r>
    </w:p>
    <w:p w14:paraId="4A4382FA" w14:textId="12E0A4FD" w:rsidR="4B1D3776" w:rsidRDefault="4B1D3776" w:rsidP="5E76C162">
      <w:pPr>
        <w:spacing w:after="0"/>
        <w:rPr>
          <w:rFonts w:ascii="Calibri" w:eastAsia="Calibri" w:hAnsi="Calibri" w:cs="Calibri"/>
          <w:color w:val="000000" w:themeColor="text1"/>
        </w:rPr>
      </w:pPr>
      <w:r w:rsidRPr="5E76C162">
        <w:rPr>
          <w:rFonts w:ascii="Calibri" w:eastAsia="Calibri" w:hAnsi="Calibri" w:cs="Calibri"/>
          <w:color w:val="000000" w:themeColor="text1"/>
        </w:rPr>
        <w:t>Rockville, MD 20852</w:t>
      </w:r>
    </w:p>
    <w:p w14:paraId="1B9D8F35" w14:textId="73659DDC" w:rsidR="7C75773E" w:rsidRDefault="7C75773E" w:rsidP="7C75773E">
      <w:pPr>
        <w:spacing w:after="0"/>
        <w:rPr>
          <w:rFonts w:ascii="Calibri" w:eastAsia="Calibri" w:hAnsi="Calibri" w:cs="Calibri"/>
          <w:color w:val="000000" w:themeColor="text1"/>
        </w:rPr>
      </w:pPr>
    </w:p>
    <w:p w14:paraId="36A37DB1" w14:textId="2D02DA5B" w:rsidR="4B1D3776" w:rsidRDefault="4B1D3776" w:rsidP="5E76C162">
      <w:pPr>
        <w:spacing w:after="0"/>
        <w:rPr>
          <w:rFonts w:ascii="Calibri" w:eastAsia="Calibri" w:hAnsi="Calibri" w:cs="Calibri"/>
          <w:color w:val="000000" w:themeColor="text1"/>
        </w:rPr>
      </w:pPr>
      <w:r w:rsidRPr="5E76C162">
        <w:rPr>
          <w:rFonts w:ascii="Calibri" w:eastAsia="Calibri" w:hAnsi="Calibri" w:cs="Calibri"/>
          <w:color w:val="000000" w:themeColor="text1"/>
        </w:rPr>
        <w:t xml:space="preserve">RE: </w:t>
      </w:r>
      <w:r w:rsidR="66671727" w:rsidRPr="5E76C162">
        <w:rPr>
          <w:rFonts w:ascii="Calibri" w:eastAsia="Calibri" w:hAnsi="Calibri" w:cs="Calibri"/>
          <w:color w:val="000000" w:themeColor="text1"/>
        </w:rPr>
        <w:t>Docket ID HHS-OASH-2022-0021</w:t>
      </w:r>
    </w:p>
    <w:p w14:paraId="11CC5411" w14:textId="6064618D" w:rsidR="5E76C162" w:rsidRDefault="5E76C162" w:rsidP="5E76C162">
      <w:pPr>
        <w:spacing w:after="0"/>
        <w:rPr>
          <w:rFonts w:ascii="Calibri" w:eastAsia="Calibri" w:hAnsi="Calibri" w:cs="Calibri"/>
          <w:color w:val="000000" w:themeColor="text1"/>
          <w:highlight w:val="yellow"/>
        </w:rPr>
      </w:pPr>
    </w:p>
    <w:p w14:paraId="047E59FE" w14:textId="0AB7690A" w:rsidR="4B1D3776" w:rsidRDefault="4B1D3776" w:rsidP="5E76C162">
      <w:pPr>
        <w:spacing w:after="0"/>
        <w:rPr>
          <w:rFonts w:ascii="Calibri" w:eastAsia="Calibri" w:hAnsi="Calibri" w:cs="Calibri"/>
          <w:color w:val="000000" w:themeColor="text1"/>
        </w:rPr>
      </w:pPr>
      <w:r w:rsidRPr="5E76C162">
        <w:rPr>
          <w:rFonts w:ascii="Calibri" w:eastAsia="Calibri" w:hAnsi="Calibri" w:cs="Calibri"/>
          <w:color w:val="000000" w:themeColor="text1"/>
        </w:rPr>
        <w:t>Dear Ms. de Jesus:</w:t>
      </w:r>
    </w:p>
    <w:p w14:paraId="79B15909" w14:textId="6D5577AB" w:rsidR="5E76C162" w:rsidRDefault="5E76C162" w:rsidP="5E76C162">
      <w:pPr>
        <w:spacing w:after="0"/>
        <w:rPr>
          <w:rFonts w:ascii="Calibri" w:eastAsia="Calibri" w:hAnsi="Calibri" w:cs="Calibri"/>
          <w:color w:val="000000" w:themeColor="text1"/>
        </w:rPr>
      </w:pPr>
    </w:p>
    <w:p w14:paraId="5343394A" w14:textId="2C395634" w:rsidR="647133AD" w:rsidRDefault="11C0B583" w:rsidP="5E76C162">
      <w:pPr>
        <w:spacing w:after="0"/>
        <w:rPr>
          <w:rFonts w:ascii="Calibri" w:eastAsia="Calibri" w:hAnsi="Calibri" w:cs="Calibri"/>
          <w:color w:val="000000" w:themeColor="text1"/>
        </w:rPr>
      </w:pPr>
      <w:bookmarkStart w:id="0" w:name="_Int_JDTET2jW"/>
      <w:proofErr w:type="gramStart"/>
      <w:r w:rsidRPr="597825D5">
        <w:rPr>
          <w:rFonts w:ascii="Calibri" w:eastAsia="Calibri" w:hAnsi="Calibri" w:cs="Calibri"/>
          <w:color w:val="000000" w:themeColor="text1"/>
        </w:rPr>
        <w:t>Dairy</w:t>
      </w:r>
      <w:bookmarkEnd w:id="0"/>
      <w:proofErr w:type="gramEnd"/>
      <w:r w:rsidRPr="597825D5">
        <w:rPr>
          <w:rFonts w:ascii="Calibri" w:eastAsia="Calibri" w:hAnsi="Calibri" w:cs="Calibri"/>
          <w:color w:val="000000" w:themeColor="text1"/>
        </w:rPr>
        <w:t xml:space="preserve"> Council of California appreciates the opportunity to submit comments for consideration by the </w:t>
      </w:r>
      <w:r w:rsidR="6E7EF811" w:rsidRPr="6E7EF811">
        <w:rPr>
          <w:rFonts w:ascii="Calibri" w:eastAsia="Calibri" w:hAnsi="Calibri" w:cs="Calibri"/>
          <w:color w:val="000000" w:themeColor="text1"/>
        </w:rPr>
        <w:t xml:space="preserve">US </w:t>
      </w:r>
      <w:r w:rsidRPr="597825D5">
        <w:rPr>
          <w:rFonts w:ascii="Calibri" w:eastAsia="Calibri" w:hAnsi="Calibri" w:cs="Calibri"/>
          <w:color w:val="000000" w:themeColor="text1"/>
        </w:rPr>
        <w:t xml:space="preserve">Department of Agriculture and </w:t>
      </w:r>
      <w:r w:rsidR="6E7EF811" w:rsidRPr="6E7EF811">
        <w:rPr>
          <w:rFonts w:ascii="Calibri" w:eastAsia="Calibri" w:hAnsi="Calibri" w:cs="Calibri"/>
          <w:color w:val="000000" w:themeColor="text1"/>
        </w:rPr>
        <w:t xml:space="preserve">the Department of </w:t>
      </w:r>
      <w:r w:rsidRPr="597825D5">
        <w:rPr>
          <w:rFonts w:ascii="Calibri" w:eastAsia="Calibri" w:hAnsi="Calibri" w:cs="Calibri"/>
          <w:color w:val="000000" w:themeColor="text1"/>
        </w:rPr>
        <w:t xml:space="preserve">Health and Human Services (HHS). We acknowledge the importance of the research protocols and commend the committee for the important work </w:t>
      </w:r>
      <w:r w:rsidR="6E7EF811" w:rsidRPr="6E7EF811">
        <w:rPr>
          <w:rFonts w:ascii="Calibri" w:eastAsia="Calibri" w:hAnsi="Calibri" w:cs="Calibri"/>
          <w:color w:val="000000" w:themeColor="text1"/>
        </w:rPr>
        <w:t xml:space="preserve">it is </w:t>
      </w:r>
      <w:r w:rsidRPr="597825D5">
        <w:rPr>
          <w:rFonts w:ascii="Calibri" w:eastAsia="Calibri" w:hAnsi="Calibri" w:cs="Calibri"/>
          <w:color w:val="000000" w:themeColor="text1"/>
        </w:rPr>
        <w:t xml:space="preserve">doing to ensure the Dietary Guidelines for Americans are based on the most up-to-date evidence. Our comments include current evidence to be considered in response to the Docket </w:t>
      </w:r>
      <w:r w:rsidR="6E7EF811" w:rsidRPr="6E7EF811">
        <w:rPr>
          <w:rFonts w:ascii="Calibri" w:eastAsia="Calibri" w:hAnsi="Calibri" w:cs="Calibri"/>
          <w:color w:val="000000" w:themeColor="text1"/>
        </w:rPr>
        <w:t>HHS-</w:t>
      </w:r>
      <w:r w:rsidRPr="597825D5">
        <w:rPr>
          <w:rFonts w:ascii="Calibri" w:eastAsia="Calibri" w:hAnsi="Calibri" w:cs="Calibri"/>
          <w:color w:val="000000" w:themeColor="text1"/>
        </w:rPr>
        <w:t>OASH-2022-0021 regarding the protocols under development to inform the scientific evidence review by the 2025</w:t>
      </w:r>
      <w:r w:rsidR="6E7EF811" w:rsidRPr="6E7EF811">
        <w:rPr>
          <w:rFonts w:ascii="Calibri" w:eastAsia="Calibri" w:hAnsi="Calibri" w:cs="Calibri"/>
          <w:color w:val="000000" w:themeColor="text1"/>
        </w:rPr>
        <w:t>–</w:t>
      </w:r>
      <w:r w:rsidRPr="597825D5">
        <w:rPr>
          <w:rFonts w:ascii="Calibri" w:eastAsia="Calibri" w:hAnsi="Calibri" w:cs="Calibri"/>
          <w:color w:val="000000" w:themeColor="text1"/>
        </w:rPr>
        <w:t xml:space="preserve">2030 Dietary Guidelines Advisory Committee (DGAC). </w:t>
      </w:r>
    </w:p>
    <w:p w14:paraId="77B1EBA7" w14:textId="376887C7" w:rsidR="647133AD" w:rsidRDefault="647133AD" w:rsidP="5E76C162">
      <w:pPr>
        <w:spacing w:after="0"/>
      </w:pPr>
      <w:r w:rsidRPr="5E76C162">
        <w:rPr>
          <w:rFonts w:ascii="Calibri" w:eastAsia="Calibri" w:hAnsi="Calibri" w:cs="Calibri"/>
        </w:rPr>
        <w:t xml:space="preserve"> </w:t>
      </w:r>
    </w:p>
    <w:p w14:paraId="5F468827" w14:textId="001BD5AC" w:rsidR="084AEFBA" w:rsidRDefault="16F57AB5" w:rsidP="5E76C162">
      <w:pPr>
        <w:spacing w:after="0"/>
        <w:rPr>
          <w:rFonts w:ascii="Calibri" w:eastAsia="Calibri" w:hAnsi="Calibri" w:cs="Calibri"/>
          <w:color w:val="000000" w:themeColor="text1"/>
        </w:rPr>
      </w:pPr>
      <w:r w:rsidRPr="16F57AB5">
        <w:rPr>
          <w:rFonts w:ascii="Calibri" w:eastAsia="Calibri" w:hAnsi="Calibri" w:cs="Calibri"/>
          <w:color w:val="000000" w:themeColor="text1"/>
        </w:rPr>
        <w:t xml:space="preserve">As a science-based nutrition organization, Dairy Council of California collaborates with partners to elevate the health of children and communities through the pursuit of lifelong healthy eating patterns. Funded by California’s dairy farm families and milk processors and under the guidance of California Department of Food and Agriculture, Dairy Council of California’s registered dietitian nutritionists and experts in nutrition science, education, agriculture literacy and community health engage with a variety of </w:t>
      </w:r>
      <w:r w:rsidR="00DF244B">
        <w:rPr>
          <w:rFonts w:ascii="Calibri" w:eastAsia="Calibri" w:hAnsi="Calibri" w:cs="Calibri"/>
          <w:color w:val="000000" w:themeColor="text1"/>
        </w:rPr>
        <w:t xml:space="preserve">partners </w:t>
      </w:r>
      <w:r w:rsidRPr="16F57AB5">
        <w:rPr>
          <w:rFonts w:ascii="Calibri" w:eastAsia="Calibri" w:hAnsi="Calibri" w:cs="Calibri"/>
          <w:color w:val="000000" w:themeColor="text1"/>
        </w:rPr>
        <w:t>in school, health care and community settings, working together to achieve nutrition security. Each year these collective efforts improve access to nutritious foods and provide nutrition education and resources for millions of people in California, across the nation and beyond, demonstrating the dairy community’s contribution to sustainable nutrition and community health.</w:t>
      </w:r>
    </w:p>
    <w:p w14:paraId="02195DF9" w14:textId="725BCD13" w:rsidR="5E76C162" w:rsidRDefault="5E76C162" w:rsidP="5E76C162">
      <w:pPr>
        <w:spacing w:after="0"/>
        <w:rPr>
          <w:rFonts w:ascii="Calibri" w:eastAsia="Calibri" w:hAnsi="Calibri" w:cs="Calibri"/>
          <w:color w:val="000000" w:themeColor="text1"/>
        </w:rPr>
      </w:pPr>
    </w:p>
    <w:p w14:paraId="3C270C3D" w14:textId="25DEA0C0" w:rsidR="5BEB992D" w:rsidRDefault="5BEB992D" w:rsidP="1F77E7C8">
      <w:pPr>
        <w:spacing w:after="0"/>
        <w:rPr>
          <w:rFonts w:ascii="Calibri" w:eastAsia="Calibri" w:hAnsi="Calibri" w:cs="Calibri"/>
          <w:color w:val="000000" w:themeColor="text1"/>
        </w:rPr>
      </w:pPr>
      <w:r w:rsidRPr="1F77E7C8">
        <w:rPr>
          <w:rFonts w:ascii="Calibri" w:eastAsia="Calibri" w:hAnsi="Calibri" w:cs="Calibri"/>
          <w:color w:val="000000" w:themeColor="text1"/>
        </w:rPr>
        <w:t>We appreciate the opportunity to submit these comments.</w:t>
      </w:r>
    </w:p>
    <w:p w14:paraId="19DE1394" w14:textId="17755BB3" w:rsidR="1F77E7C8" w:rsidRDefault="1F77E7C8" w:rsidP="1F77E7C8">
      <w:pPr>
        <w:spacing w:after="0"/>
        <w:rPr>
          <w:rFonts w:ascii="Calibri" w:eastAsia="Calibri" w:hAnsi="Calibri" w:cs="Calibri"/>
          <w:color w:val="000000" w:themeColor="text1"/>
        </w:rPr>
      </w:pPr>
    </w:p>
    <w:p w14:paraId="728AED4E" w14:textId="2B1B0218" w:rsidR="5BEB992D" w:rsidRDefault="5BEB992D" w:rsidP="1F77E7C8">
      <w:pPr>
        <w:spacing w:after="0"/>
        <w:rPr>
          <w:rFonts w:ascii="Calibri" w:eastAsia="Calibri" w:hAnsi="Calibri" w:cs="Calibri"/>
          <w:color w:val="000000" w:themeColor="text1"/>
        </w:rPr>
      </w:pPr>
      <w:r w:rsidRPr="1F77E7C8">
        <w:rPr>
          <w:rFonts w:ascii="Calibri" w:eastAsia="Calibri" w:hAnsi="Calibri" w:cs="Calibri"/>
          <w:color w:val="000000" w:themeColor="text1"/>
        </w:rPr>
        <w:t>Sincerely,</w:t>
      </w:r>
    </w:p>
    <w:p w14:paraId="1D7E2B8B" w14:textId="0C4B9582" w:rsidR="1F77E7C8" w:rsidRDefault="00AC5DE0" w:rsidP="1F77E7C8">
      <w:pPr>
        <w:spacing w:after="0"/>
        <w:rPr>
          <w:rFonts w:ascii="Calibri" w:eastAsia="Calibri" w:hAnsi="Calibri" w:cs="Calibri"/>
          <w:color w:val="000000" w:themeColor="text1"/>
        </w:rPr>
      </w:pPr>
      <w:r>
        <w:rPr>
          <w:rFonts w:ascii="Calibri" w:eastAsia="Calibri" w:hAnsi="Calibri" w:cs="Calibri"/>
          <w:noProof/>
          <w:color w:val="000000" w:themeColor="text1"/>
        </w:rPr>
        <w:drawing>
          <wp:anchor distT="0" distB="0" distL="114300" distR="114300" simplePos="0" relativeHeight="251658752" behindDoc="1" locked="0" layoutInCell="1" allowOverlap="1" wp14:anchorId="1569EEF6" wp14:editId="3BF76BE9">
            <wp:simplePos x="0" y="0"/>
            <wp:positionH relativeFrom="column">
              <wp:posOffset>2622550</wp:posOffset>
            </wp:positionH>
            <wp:positionV relativeFrom="paragraph">
              <wp:posOffset>6350</wp:posOffset>
            </wp:positionV>
            <wp:extent cx="1562100" cy="504825"/>
            <wp:effectExtent l="0" t="0" r="0" b="9525"/>
            <wp:wrapNone/>
            <wp:docPr id="7447996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799682" name="Picture 744799682"/>
                    <pic:cNvPicPr/>
                  </pic:nvPicPr>
                  <pic:blipFill>
                    <a:blip r:embed="rId8">
                      <a:extLst>
                        <a:ext uri="{28A0092B-C50C-407E-A947-70E740481C1C}">
                          <a14:useLocalDpi xmlns:a14="http://schemas.microsoft.com/office/drawing/2010/main" val="0"/>
                        </a:ext>
                      </a:extLst>
                    </a:blip>
                    <a:stretch>
                      <a:fillRect/>
                    </a:stretch>
                  </pic:blipFill>
                  <pic:spPr>
                    <a:xfrm>
                      <a:off x="0" y="0"/>
                      <a:ext cx="1562100" cy="504825"/>
                    </a:xfrm>
                    <a:prstGeom prst="rect">
                      <a:avLst/>
                    </a:prstGeom>
                  </pic:spPr>
                </pic:pic>
              </a:graphicData>
            </a:graphic>
          </wp:anchor>
        </w:drawing>
      </w:r>
      <w:r w:rsidR="00A35640">
        <w:rPr>
          <w:rFonts w:ascii="Calibri" w:eastAsia="Calibri" w:hAnsi="Calibri" w:cs="Calibri"/>
          <w:noProof/>
          <w:color w:val="000000" w:themeColor="text1"/>
        </w:rPr>
        <w:drawing>
          <wp:inline distT="0" distB="0" distL="0" distR="0" wp14:anchorId="73BC894B" wp14:editId="3893804D">
            <wp:extent cx="1543050" cy="445012"/>
            <wp:effectExtent l="0" t="0" r="0" b="0"/>
            <wp:docPr id="981925419"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925419" name="Picture 1" descr="A close-up of a signatur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3050" cy="445012"/>
                    </a:xfrm>
                    <a:prstGeom prst="rect">
                      <a:avLst/>
                    </a:prstGeom>
                  </pic:spPr>
                </pic:pic>
              </a:graphicData>
            </a:graphic>
          </wp:inline>
        </w:drawing>
      </w:r>
    </w:p>
    <w:p w14:paraId="6B3132A3" w14:textId="27B0FE92" w:rsidR="5BEB992D" w:rsidRDefault="5BEB992D" w:rsidP="1F77E7C8">
      <w:pPr>
        <w:spacing w:after="0"/>
        <w:rPr>
          <w:rFonts w:ascii="Calibri" w:eastAsia="Calibri" w:hAnsi="Calibri" w:cs="Calibri"/>
          <w:color w:val="000000" w:themeColor="text1"/>
        </w:rPr>
      </w:pPr>
      <w:r w:rsidRPr="1F77E7C8">
        <w:rPr>
          <w:rFonts w:ascii="Calibri" w:eastAsia="Calibri" w:hAnsi="Calibri" w:cs="Calibri"/>
          <w:color w:val="000000" w:themeColor="text1"/>
        </w:rPr>
        <w:t>Amy DeLisio, MPH, RDN</w:t>
      </w:r>
      <w:r w:rsidR="00A35640">
        <w:rPr>
          <w:rFonts w:ascii="Calibri" w:eastAsia="Calibri" w:hAnsi="Calibri" w:cs="Calibri"/>
          <w:color w:val="000000" w:themeColor="text1"/>
        </w:rPr>
        <w:tab/>
      </w:r>
      <w:r w:rsidR="00A35640">
        <w:rPr>
          <w:rFonts w:ascii="Calibri" w:eastAsia="Calibri" w:hAnsi="Calibri" w:cs="Calibri"/>
          <w:color w:val="000000" w:themeColor="text1"/>
        </w:rPr>
        <w:tab/>
      </w:r>
      <w:r w:rsidR="00A35640">
        <w:rPr>
          <w:rFonts w:ascii="Calibri" w:eastAsia="Calibri" w:hAnsi="Calibri" w:cs="Calibri"/>
          <w:color w:val="000000" w:themeColor="text1"/>
        </w:rPr>
        <w:tab/>
      </w:r>
      <w:r w:rsidR="00A35640">
        <w:rPr>
          <w:rFonts w:ascii="Calibri" w:eastAsia="Calibri" w:hAnsi="Calibri" w:cs="Calibri"/>
          <w:color w:val="000000" w:themeColor="text1"/>
        </w:rPr>
        <w:tab/>
      </w:r>
      <w:r w:rsidR="00FD6AC5" w:rsidRPr="1F77E7C8">
        <w:rPr>
          <w:rFonts w:ascii="Calibri" w:eastAsia="Calibri" w:hAnsi="Calibri" w:cs="Calibri"/>
          <w:color w:val="000000" w:themeColor="text1"/>
        </w:rPr>
        <w:t>Ashley Rosales, RDN</w:t>
      </w:r>
    </w:p>
    <w:p w14:paraId="370A917C" w14:textId="77777777" w:rsidR="00FD6AC5" w:rsidRDefault="5BEB992D" w:rsidP="00FD6AC5">
      <w:pPr>
        <w:spacing w:after="0"/>
        <w:rPr>
          <w:rFonts w:ascii="Calibri" w:eastAsia="Calibri" w:hAnsi="Calibri" w:cs="Calibri"/>
          <w:color w:val="000000" w:themeColor="text1"/>
        </w:rPr>
      </w:pPr>
      <w:r w:rsidRPr="1F77E7C8">
        <w:rPr>
          <w:rFonts w:ascii="Calibri" w:eastAsia="Calibri" w:hAnsi="Calibri" w:cs="Calibri"/>
          <w:color w:val="000000" w:themeColor="text1"/>
        </w:rPr>
        <w:t>Chief Executive Officer</w:t>
      </w:r>
      <w:r w:rsidR="00FD6AC5">
        <w:rPr>
          <w:rFonts w:ascii="Calibri" w:eastAsia="Calibri" w:hAnsi="Calibri" w:cs="Calibri"/>
          <w:color w:val="000000" w:themeColor="text1"/>
        </w:rPr>
        <w:tab/>
      </w:r>
      <w:r w:rsidR="00FD6AC5">
        <w:rPr>
          <w:rFonts w:ascii="Calibri" w:eastAsia="Calibri" w:hAnsi="Calibri" w:cs="Calibri"/>
          <w:color w:val="000000" w:themeColor="text1"/>
        </w:rPr>
        <w:tab/>
      </w:r>
      <w:r w:rsidR="00FD6AC5">
        <w:rPr>
          <w:rFonts w:ascii="Calibri" w:eastAsia="Calibri" w:hAnsi="Calibri" w:cs="Calibri"/>
          <w:color w:val="000000" w:themeColor="text1"/>
        </w:rPr>
        <w:tab/>
      </w:r>
      <w:r w:rsidR="00FD6AC5">
        <w:rPr>
          <w:rFonts w:ascii="Calibri" w:eastAsia="Calibri" w:hAnsi="Calibri" w:cs="Calibri"/>
          <w:color w:val="000000" w:themeColor="text1"/>
        </w:rPr>
        <w:tab/>
      </w:r>
      <w:r w:rsidR="00FD6AC5" w:rsidRPr="1F77E7C8">
        <w:rPr>
          <w:rFonts w:ascii="Calibri" w:eastAsia="Calibri" w:hAnsi="Calibri" w:cs="Calibri"/>
          <w:color w:val="000000" w:themeColor="text1"/>
        </w:rPr>
        <w:t>Nutrition Science and Industry Affairs Officer</w:t>
      </w:r>
    </w:p>
    <w:p w14:paraId="3F052F01" w14:textId="2B7C112C" w:rsidR="5BEB992D" w:rsidRDefault="5BEB992D" w:rsidP="1F77E7C8">
      <w:pPr>
        <w:spacing w:after="0"/>
        <w:rPr>
          <w:rFonts w:ascii="Calibri" w:eastAsia="Calibri" w:hAnsi="Calibri" w:cs="Calibri"/>
          <w:color w:val="000000" w:themeColor="text1"/>
        </w:rPr>
      </w:pPr>
    </w:p>
    <w:p w14:paraId="572DEBF1" w14:textId="5D097039" w:rsidR="1F77E7C8" w:rsidRDefault="1F77E7C8" w:rsidP="1F77E7C8">
      <w:pPr>
        <w:spacing w:after="0"/>
        <w:rPr>
          <w:rFonts w:ascii="Calibri" w:eastAsia="Calibri" w:hAnsi="Calibri" w:cs="Calibri"/>
          <w:color w:val="000000" w:themeColor="text1"/>
        </w:rPr>
      </w:pPr>
    </w:p>
    <w:p w14:paraId="2A369E91" w14:textId="5F4B5DCD" w:rsidR="646A2463" w:rsidRDefault="646A2463" w:rsidP="3AC50D80">
      <w:pPr>
        <w:rPr>
          <w:b/>
          <w:bCs/>
        </w:rPr>
      </w:pPr>
      <w:r w:rsidRPr="3AC50D80">
        <w:rPr>
          <w:b/>
          <w:bCs/>
        </w:rPr>
        <w:lastRenderedPageBreak/>
        <w:t xml:space="preserve">In this submission, Dairy Council of California </w:t>
      </w:r>
      <w:r w:rsidR="173A76BA" w:rsidRPr="173A76BA">
        <w:rPr>
          <w:b/>
          <w:bCs/>
        </w:rPr>
        <w:t>provides</w:t>
      </w:r>
      <w:r w:rsidRPr="3AC50D80">
        <w:rPr>
          <w:b/>
          <w:bCs/>
        </w:rPr>
        <w:t xml:space="preserve"> factual scientific information for consideration in relation to the protocols authored by the 2025</w:t>
      </w:r>
      <w:r w:rsidR="173A76BA" w:rsidRPr="173A76BA">
        <w:rPr>
          <w:b/>
          <w:bCs/>
        </w:rPr>
        <w:t>–</w:t>
      </w:r>
      <w:r w:rsidRPr="3AC50D80">
        <w:rPr>
          <w:b/>
          <w:bCs/>
        </w:rPr>
        <w:t xml:space="preserve">2030 DGAC released to the public on </w:t>
      </w:r>
      <w:r w:rsidR="5A99A50B" w:rsidRPr="3AC50D80">
        <w:rPr>
          <w:b/>
          <w:bCs/>
        </w:rPr>
        <w:t>October 16, 2023</w:t>
      </w:r>
      <w:r w:rsidR="58E2847A" w:rsidRPr="3AC50D80">
        <w:rPr>
          <w:b/>
          <w:bCs/>
        </w:rPr>
        <w:t xml:space="preserve">. </w:t>
      </w:r>
    </w:p>
    <w:p w14:paraId="2361568B" w14:textId="19C23A8C" w:rsidR="69C8A486" w:rsidRDefault="69C8A486">
      <w:r w:rsidRPr="3ACF6971">
        <w:rPr>
          <w:b/>
          <w:bCs/>
        </w:rPr>
        <w:t>Protocol Question</w:t>
      </w:r>
      <w:r w:rsidR="001808F8">
        <w:rPr>
          <w:b/>
          <w:bCs/>
        </w:rPr>
        <w:t xml:space="preserve"> #1</w:t>
      </w:r>
      <w:r w:rsidRPr="3ACF6971">
        <w:rPr>
          <w:b/>
          <w:bCs/>
        </w:rPr>
        <w:t>:</w:t>
      </w:r>
      <w:r>
        <w:t xml:space="preserve"> </w:t>
      </w:r>
    </w:p>
    <w:p w14:paraId="15EBF5E2" w14:textId="77777777" w:rsidR="69C8A486" w:rsidRDefault="0033075D" w:rsidP="3ACF6971">
      <w:pPr>
        <w:rPr>
          <w:rStyle w:val="Hyperlink"/>
          <w:rFonts w:ascii="Calibri" w:eastAsia="Calibri" w:hAnsi="Calibri" w:cs="Calibri"/>
          <w:color w:val="0563C1"/>
        </w:rPr>
      </w:pPr>
      <w:hyperlink r:id="rId10">
        <w:r w:rsidR="69C8A486" w:rsidRPr="3ACF6971">
          <w:rPr>
            <w:rStyle w:val="Hyperlink"/>
            <w:rFonts w:ascii="Calibri" w:eastAsia="Calibri" w:hAnsi="Calibri" w:cs="Calibri"/>
            <w:color w:val="0563C1"/>
          </w:rPr>
          <w:t>What is the relationship between food sources of saturated fat consumed and risk of cardiovascular disease?</w:t>
        </w:r>
      </w:hyperlink>
    </w:p>
    <w:p w14:paraId="68BB36CE" w14:textId="2D5D59C9" w:rsidR="69C8A486" w:rsidRDefault="69C8A486">
      <w:r w:rsidRPr="3ACF6971">
        <w:rPr>
          <w:b/>
          <w:bCs/>
        </w:rPr>
        <w:t>Summary Statement</w:t>
      </w:r>
      <w:r>
        <w:t xml:space="preserve">: </w:t>
      </w:r>
    </w:p>
    <w:p w14:paraId="450E9483" w14:textId="7D0ACEDC" w:rsidR="69C8A486" w:rsidRDefault="0E103A02" w:rsidP="3ACF6971">
      <w:pPr>
        <w:rPr>
          <w:rFonts w:ascii="Calibri" w:eastAsia="Calibri" w:hAnsi="Calibri" w:cs="Calibri"/>
          <w:color w:val="000000" w:themeColor="text1"/>
        </w:rPr>
      </w:pPr>
      <w:bookmarkStart w:id="1" w:name="_Int_rG1H9tCH"/>
      <w:r>
        <w:t>Dairy</w:t>
      </w:r>
      <w:bookmarkEnd w:id="1"/>
      <w:r>
        <w:t xml:space="preserve"> Council of California commends the DGAC for developing a protocol framework to analyze different food sources of saturated fatty acids and their impacts on various health outcome measures across the </w:t>
      </w:r>
      <w:r w:rsidR="173A76BA">
        <w:t>life span.</w:t>
      </w:r>
      <w:r>
        <w:t xml:space="preserve"> For many years, dietary recommendations have focused on limiting foods high in fat, in particular saturated fat, on the basis that fat intake leads to obesity, heart disease, </w:t>
      </w:r>
      <w:proofErr w:type="gramStart"/>
      <w:r>
        <w:t>diabetes</w:t>
      </w:r>
      <w:proofErr w:type="gramEnd"/>
      <w:r>
        <w:t xml:space="preserve"> and other chronic diseases. Emerging research suggests that dietary fats are not equal in terms of their effect on cardiovascular health</w:t>
      </w:r>
      <w:r w:rsidR="002D255A">
        <w:t xml:space="preserve"> and more research in this area should be </w:t>
      </w:r>
      <w:r w:rsidR="0046060C">
        <w:t>explored</w:t>
      </w:r>
      <w:r>
        <w:t xml:space="preserve">. Different food sources of saturated fat may impact disease risk differently, depending on </w:t>
      </w:r>
      <w:r w:rsidR="173A76BA">
        <w:t>the</w:t>
      </w:r>
      <w:r>
        <w:t xml:space="preserve"> food matrix, or combination of nutrients, </w:t>
      </w:r>
      <w:proofErr w:type="spellStart"/>
      <w:r>
        <w:t>bioactives</w:t>
      </w:r>
      <w:proofErr w:type="spellEnd"/>
      <w:r>
        <w:t xml:space="preserve"> and other non-nutritive compounds, within a food</w:t>
      </w:r>
      <w:r w:rsidR="00300153">
        <w:t>’</w:t>
      </w:r>
      <w:r>
        <w:t>s unique structure.</w:t>
      </w:r>
      <w:r w:rsidR="00C1142D">
        <w:t xml:space="preserve"> </w:t>
      </w:r>
      <w:r w:rsidDel="00234CDA">
        <w:t>C</w:t>
      </w:r>
      <w:r>
        <w:t>ardiovascular disease disproportionately impacts people of color, making access to health</w:t>
      </w:r>
      <w:r w:rsidR="173A76BA">
        <w:t>-</w:t>
      </w:r>
      <w:r>
        <w:t xml:space="preserve">promoting foods more critical. Dairy foods are an accessible and widely available source of key nutrients, with affordable, </w:t>
      </w:r>
      <w:proofErr w:type="gramStart"/>
      <w:r>
        <w:t>convenient</w:t>
      </w:r>
      <w:proofErr w:type="gramEnd"/>
      <w:r>
        <w:t xml:space="preserve"> and culturally relevant options to meet the needs of all people. </w:t>
      </w:r>
      <w:r w:rsidR="173A76BA">
        <w:t>Regardless of fat level, d</w:t>
      </w:r>
      <w:r>
        <w:t xml:space="preserve">airy foods such as milk, </w:t>
      </w:r>
      <w:r w:rsidR="173A76BA">
        <w:t xml:space="preserve">yogurt and </w:t>
      </w:r>
      <w:r>
        <w:t xml:space="preserve">cheese have demonstrated positive effects on cardiovascular health for people at various life stages, including children, </w:t>
      </w:r>
      <w:proofErr w:type="gramStart"/>
      <w:r>
        <w:t>adults</w:t>
      </w:r>
      <w:proofErr w:type="gramEnd"/>
      <w:r>
        <w:t xml:space="preserve"> and older adults, </w:t>
      </w:r>
      <w:r w:rsidR="173A76BA">
        <w:t>helping</w:t>
      </w:r>
      <w:r>
        <w:t xml:space="preserve"> close nutrient gaps and reduce health disparities. </w:t>
      </w:r>
    </w:p>
    <w:p w14:paraId="552A69BF" w14:textId="7C5968EE" w:rsidR="69C8A486" w:rsidRDefault="69C8A486" w:rsidP="3ACF6971">
      <w:pPr>
        <w:rPr>
          <w:b/>
          <w:bCs/>
        </w:rPr>
      </w:pPr>
      <w:r w:rsidRPr="3ACF6971">
        <w:rPr>
          <w:b/>
          <w:bCs/>
        </w:rPr>
        <w:t>Supporting Evidence:</w:t>
      </w:r>
    </w:p>
    <w:p w14:paraId="4FD09D80" w14:textId="2D2E14C9" w:rsidR="69C8A486" w:rsidRDefault="69C8A486" w:rsidP="00262820">
      <w:pPr>
        <w:pStyle w:val="NoSpacing"/>
        <w:numPr>
          <w:ilvl w:val="0"/>
          <w:numId w:val="2"/>
        </w:numPr>
      </w:pPr>
      <w:r>
        <w:t>A pooled analysis of one non-randomized retrospective cohort study and two randomized controlled trials found that consumption of minimal and unprocessed foods (high in natural saturated fats) has favorable effects on HDL cholesterol in children.</w:t>
      </w:r>
      <w:r w:rsidR="00262820" w:rsidRPr="00262820">
        <w:rPr>
          <w:vertAlign w:val="superscript"/>
        </w:rPr>
        <w:t>1</w:t>
      </w:r>
    </w:p>
    <w:p w14:paraId="492DB4DC" w14:textId="61981170" w:rsidR="69C8A486" w:rsidRDefault="6E7EF811" w:rsidP="00262820">
      <w:pPr>
        <w:pStyle w:val="ListParagraph"/>
        <w:numPr>
          <w:ilvl w:val="0"/>
          <w:numId w:val="2"/>
        </w:numPr>
      </w:pPr>
      <w:r w:rsidRPr="00262820">
        <w:rPr>
          <w:rFonts w:eastAsia="Calibri"/>
        </w:rPr>
        <w:t xml:space="preserve">Using data from the Prospective Urban Rural Epidemiology (PURE) study, researchers concluded that a diet with higher amounts of fruit, vegetables, legumes, nuts, </w:t>
      </w:r>
      <w:proofErr w:type="gramStart"/>
      <w:r w:rsidRPr="00262820">
        <w:rPr>
          <w:rFonts w:eastAsia="Calibri"/>
        </w:rPr>
        <w:t>fish</w:t>
      </w:r>
      <w:proofErr w:type="gramEnd"/>
      <w:r w:rsidRPr="00262820">
        <w:rPr>
          <w:rFonts w:eastAsia="Calibri"/>
        </w:rPr>
        <w:t xml:space="preserve"> and whole-fat dairy is associated with lower cardiovascular disease.</w:t>
      </w:r>
      <w:r w:rsidR="00262820" w:rsidRPr="00262820">
        <w:rPr>
          <w:rFonts w:eastAsia="Calibri"/>
          <w:vertAlign w:val="superscript"/>
        </w:rPr>
        <w:t>2</w:t>
      </w:r>
      <w:r w:rsidRPr="00262820">
        <w:rPr>
          <w:rFonts w:eastAsia="Calibri"/>
        </w:rPr>
        <w:t xml:space="preserve"> </w:t>
      </w:r>
    </w:p>
    <w:p w14:paraId="5C733B01" w14:textId="21E1E8EE" w:rsidR="00262820" w:rsidRPr="00262820" w:rsidRDefault="69C8A486" w:rsidP="00262820">
      <w:pPr>
        <w:pStyle w:val="ListParagraph"/>
        <w:numPr>
          <w:ilvl w:val="0"/>
          <w:numId w:val="2"/>
        </w:numPr>
        <w:rPr>
          <w:rFonts w:ascii="Calibri" w:eastAsia="Calibri" w:hAnsi="Calibri" w:cs="Calibri"/>
        </w:rPr>
      </w:pPr>
      <w:r>
        <w:t>Dairy fat in the form of cheese appears to differently affect blood lipids compared with the same constituents eaten in different matrices. Researchers observed significantly lower total cholesterol when nutrients were consumed within a cheese matrix.</w:t>
      </w:r>
      <w:r w:rsidR="00262820" w:rsidRPr="00262820">
        <w:rPr>
          <w:vertAlign w:val="superscript"/>
        </w:rPr>
        <w:t>3</w:t>
      </w:r>
      <w:r>
        <w:t xml:space="preserve"> </w:t>
      </w:r>
    </w:p>
    <w:p w14:paraId="0B71FA01" w14:textId="72B1B3DF" w:rsidR="69C8A486" w:rsidRPr="00262820" w:rsidRDefault="69C8A486" w:rsidP="00262820">
      <w:pPr>
        <w:pStyle w:val="ListParagraph"/>
        <w:numPr>
          <w:ilvl w:val="0"/>
          <w:numId w:val="2"/>
        </w:numPr>
        <w:rPr>
          <w:rFonts w:ascii="Calibri" w:eastAsia="Calibri" w:hAnsi="Calibri" w:cs="Calibri"/>
        </w:rPr>
      </w:pPr>
      <w:r w:rsidRPr="00262820">
        <w:rPr>
          <w:rFonts w:ascii="Calibri" w:eastAsia="Calibri" w:hAnsi="Calibri" w:cs="Calibri"/>
        </w:rPr>
        <w:t xml:space="preserve">In a randomized controlled trial of 18 healthy adults, intake of 0.5 </w:t>
      </w:r>
      <w:r w:rsidR="00C3795A" w:rsidRPr="00262820">
        <w:rPr>
          <w:rFonts w:ascii="Calibri" w:eastAsia="Calibri" w:hAnsi="Calibri" w:cs="Calibri"/>
        </w:rPr>
        <w:t xml:space="preserve">liters per day </w:t>
      </w:r>
      <w:r w:rsidRPr="00262820">
        <w:rPr>
          <w:rFonts w:ascii="Calibri" w:eastAsia="Calibri" w:hAnsi="Calibri" w:cs="Calibri"/>
        </w:rPr>
        <w:t>of whole milk did not adversely affect fasting blood lipids, glucose or insulin compared to</w:t>
      </w:r>
      <w:r w:rsidR="00873B2E" w:rsidRPr="00262820">
        <w:rPr>
          <w:rFonts w:ascii="Calibri" w:eastAsia="Calibri" w:hAnsi="Calibri" w:cs="Calibri"/>
        </w:rPr>
        <w:t xml:space="preserve"> </w:t>
      </w:r>
      <w:r w:rsidRPr="00262820">
        <w:rPr>
          <w:rFonts w:ascii="Calibri" w:eastAsia="Calibri" w:hAnsi="Calibri" w:cs="Calibri"/>
        </w:rPr>
        <w:t>skimmed</w:t>
      </w:r>
      <w:r w:rsidR="173A76BA" w:rsidRPr="00262820">
        <w:rPr>
          <w:rFonts w:ascii="Calibri" w:eastAsia="Calibri" w:hAnsi="Calibri" w:cs="Calibri"/>
        </w:rPr>
        <w:t xml:space="preserve"> milk.</w:t>
      </w:r>
      <w:r w:rsidRPr="00262820">
        <w:rPr>
          <w:rFonts w:ascii="Calibri" w:eastAsia="Calibri" w:hAnsi="Calibri" w:cs="Calibri"/>
        </w:rPr>
        <w:t xml:space="preserve"> Intake of whole milk increased HDL cholesterol concentration compared to skimmed milk, suggesting that if the higher energy content is considered, whole milk might be considered a part of a healthy diet among the population with normal cholesterol levels.</w:t>
      </w:r>
      <w:r w:rsidR="00262820" w:rsidRPr="00262820">
        <w:rPr>
          <w:rFonts w:ascii="Calibri" w:eastAsia="Calibri" w:hAnsi="Calibri" w:cs="Calibri"/>
          <w:vertAlign w:val="superscript"/>
        </w:rPr>
        <w:t>4</w:t>
      </w:r>
    </w:p>
    <w:p w14:paraId="7455CB95" w14:textId="264E61CE" w:rsidR="69C8A486" w:rsidRPr="00262820" w:rsidRDefault="69C8A486" w:rsidP="00262820">
      <w:pPr>
        <w:pStyle w:val="ListParagraph"/>
        <w:numPr>
          <w:ilvl w:val="0"/>
          <w:numId w:val="2"/>
        </w:numPr>
        <w:rPr>
          <w:rFonts w:ascii="Calibri" w:eastAsia="Calibri" w:hAnsi="Calibri" w:cs="Calibri"/>
        </w:rPr>
      </w:pPr>
      <w:r w:rsidRPr="00262820">
        <w:rPr>
          <w:rFonts w:ascii="Calibri" w:eastAsia="Calibri" w:hAnsi="Calibri" w:cs="Calibri"/>
        </w:rPr>
        <w:t xml:space="preserve">An analysis of participants in the Framingham Offspring Study found that males with higher intakes of saturated fats from dairy foods had a less atherogenic profile than males with lower </w:t>
      </w:r>
      <w:r w:rsidRPr="00262820">
        <w:rPr>
          <w:rFonts w:ascii="Calibri" w:eastAsia="Calibri" w:hAnsi="Calibri" w:cs="Calibri"/>
        </w:rPr>
        <w:lastRenderedPageBreak/>
        <w:t>intakes of these fats. The effects were weaker in females</w:t>
      </w:r>
      <w:r w:rsidR="173A76BA" w:rsidRPr="00262820">
        <w:rPr>
          <w:rFonts w:ascii="Calibri" w:eastAsia="Calibri" w:hAnsi="Calibri" w:cs="Calibri"/>
        </w:rPr>
        <w:t>,</w:t>
      </w:r>
      <w:r w:rsidRPr="00262820">
        <w:rPr>
          <w:rFonts w:ascii="Calibri" w:eastAsia="Calibri" w:hAnsi="Calibri" w:cs="Calibri"/>
        </w:rPr>
        <w:t xml:space="preserve"> and nondairy saturated fats were not associated with these cardiometabolic outcomes.</w:t>
      </w:r>
      <w:r w:rsidR="00262820" w:rsidRPr="00262820">
        <w:rPr>
          <w:rFonts w:ascii="Calibri" w:eastAsia="Calibri" w:hAnsi="Calibri" w:cs="Calibri"/>
          <w:vertAlign w:val="superscript"/>
        </w:rPr>
        <w:t>5</w:t>
      </w:r>
    </w:p>
    <w:p w14:paraId="2D373230" w14:textId="32951F8A" w:rsidR="69C8A486" w:rsidRDefault="69C8A486" w:rsidP="3ACF6971">
      <w:pPr>
        <w:rPr>
          <w:b/>
          <w:bCs/>
          <w:lang w:val="es-ES"/>
        </w:rPr>
      </w:pPr>
      <w:proofErr w:type="spellStart"/>
      <w:r w:rsidRPr="3ACF6971">
        <w:rPr>
          <w:b/>
          <w:bCs/>
          <w:lang w:val="es-ES"/>
        </w:rPr>
        <w:t>References</w:t>
      </w:r>
      <w:proofErr w:type="spellEnd"/>
      <w:r w:rsidR="00A90709">
        <w:rPr>
          <w:b/>
          <w:bCs/>
          <w:lang w:val="es-ES"/>
        </w:rPr>
        <w:t>:</w:t>
      </w:r>
    </w:p>
    <w:p w14:paraId="5655D55A" w14:textId="25AE550B" w:rsidR="69C8A486" w:rsidRDefault="648FEF58" w:rsidP="6D1EAE97">
      <w:pPr>
        <w:pStyle w:val="NoSpacing"/>
      </w:pPr>
      <w:r w:rsidRPr="648FEF58">
        <w:rPr>
          <w:lang w:val="es-ES"/>
        </w:rPr>
        <w:t xml:space="preserve">1. </w:t>
      </w:r>
      <w:r w:rsidR="758782FF" w:rsidRPr="597825D5">
        <w:rPr>
          <w:lang w:val="es-ES"/>
        </w:rPr>
        <w:t xml:space="preserve">Hendriksen RB, van </w:t>
      </w:r>
      <w:proofErr w:type="spellStart"/>
      <w:r w:rsidR="758782FF" w:rsidRPr="597825D5">
        <w:rPr>
          <w:lang w:val="es-ES"/>
        </w:rPr>
        <w:t>der</w:t>
      </w:r>
      <w:proofErr w:type="spellEnd"/>
      <w:r w:rsidR="758782FF" w:rsidRPr="597825D5">
        <w:rPr>
          <w:lang w:val="es-ES"/>
        </w:rPr>
        <w:t xml:space="preserve"> </w:t>
      </w:r>
      <w:proofErr w:type="spellStart"/>
      <w:r w:rsidR="758782FF" w:rsidRPr="597825D5">
        <w:rPr>
          <w:lang w:val="es-ES"/>
        </w:rPr>
        <w:t>Gaag</w:t>
      </w:r>
      <w:proofErr w:type="spellEnd"/>
      <w:r w:rsidR="758782FF" w:rsidRPr="597825D5">
        <w:rPr>
          <w:lang w:val="es-ES"/>
        </w:rPr>
        <w:t xml:space="preserve"> EJ. </w:t>
      </w:r>
      <w:r w:rsidR="758782FF">
        <w:t xml:space="preserve">Effect of a dietary intervention including minimal and unprocessed foods, high </w:t>
      </w:r>
      <w:proofErr w:type="gramStart"/>
      <w:r w:rsidR="758782FF">
        <w:t>in natural</w:t>
      </w:r>
      <w:proofErr w:type="gramEnd"/>
      <w:r w:rsidR="758782FF">
        <w:t xml:space="preserve"> saturated fats, on the lipid profile of children, pooled evidence from randomized controlled trials and a cohort study. </w:t>
      </w:r>
      <w:proofErr w:type="spellStart"/>
      <w:r w:rsidR="758782FF" w:rsidRPr="597825D5">
        <w:rPr>
          <w:i/>
          <w:iCs/>
        </w:rPr>
        <w:t>PLoS</w:t>
      </w:r>
      <w:proofErr w:type="spellEnd"/>
      <w:r w:rsidR="758782FF" w:rsidRPr="597825D5">
        <w:rPr>
          <w:i/>
          <w:iCs/>
        </w:rPr>
        <w:t xml:space="preserve"> One</w:t>
      </w:r>
      <w:r w:rsidR="758782FF">
        <w:t>. 2022;17(1</w:t>
      </w:r>
      <w:bookmarkStart w:id="2" w:name="_Int_7jNZXeI9"/>
      <w:proofErr w:type="gramStart"/>
      <w:r w:rsidR="758782FF">
        <w:t>):e</w:t>
      </w:r>
      <w:bookmarkEnd w:id="2"/>
      <w:proofErr w:type="gramEnd"/>
      <w:r w:rsidR="758782FF">
        <w:t xml:space="preserve">0261446. </w:t>
      </w:r>
      <w:bookmarkStart w:id="3" w:name="_Int_jbQtDnU8"/>
      <w:proofErr w:type="gramStart"/>
      <w:r w:rsidR="758782FF">
        <w:t>DOI:10.1371/journal.pone</w:t>
      </w:r>
      <w:bookmarkEnd w:id="3"/>
      <w:proofErr w:type="gramEnd"/>
      <w:r w:rsidR="758782FF">
        <w:t>.0261446</w:t>
      </w:r>
    </w:p>
    <w:p w14:paraId="15CFA8B7" w14:textId="77777777" w:rsidR="00CA0067" w:rsidRDefault="00CA0067" w:rsidP="3ACF6971">
      <w:pPr>
        <w:pStyle w:val="NoSpacing"/>
      </w:pPr>
    </w:p>
    <w:p w14:paraId="28E3766C" w14:textId="283BF791" w:rsidR="69C8A486" w:rsidRDefault="69C8A486" w:rsidP="3ACF6971">
      <w:pPr>
        <w:pStyle w:val="NoSpacing"/>
      </w:pPr>
      <w:r>
        <w:t xml:space="preserve">2. Mente A, Dehghan M, Rangarajan S, et al. Diet, cardiovascular disease, and mortality in 80 countries. </w:t>
      </w:r>
      <w:proofErr w:type="spellStart"/>
      <w:r w:rsidRPr="3ACF6971">
        <w:rPr>
          <w:i/>
          <w:iCs/>
        </w:rPr>
        <w:t>Eur</w:t>
      </w:r>
      <w:proofErr w:type="spellEnd"/>
      <w:r w:rsidRPr="3ACF6971">
        <w:rPr>
          <w:i/>
          <w:iCs/>
        </w:rPr>
        <w:t xml:space="preserve"> Heart J</w:t>
      </w:r>
      <w:r>
        <w:t>. 2023;44(28):2560-2579. DOI:</w:t>
      </w:r>
      <w:hyperlink r:id="rId11" w:history="1">
        <w:r w:rsidR="648FEF58">
          <w:t>10.1093/</w:t>
        </w:r>
        <w:proofErr w:type="spellStart"/>
        <w:r w:rsidR="648FEF58">
          <w:t>eurheartj</w:t>
        </w:r>
        <w:proofErr w:type="spellEnd"/>
        <w:r w:rsidR="648FEF58">
          <w:t>/ehad269</w:t>
        </w:r>
      </w:hyperlink>
      <w:r w:rsidR="648FEF58">
        <w:t xml:space="preserve"> </w:t>
      </w:r>
    </w:p>
    <w:p w14:paraId="372394A3" w14:textId="77777777" w:rsidR="00CA0067" w:rsidRDefault="00CA0067" w:rsidP="3ACF6971">
      <w:pPr>
        <w:pStyle w:val="NoSpacing"/>
      </w:pPr>
    </w:p>
    <w:p w14:paraId="0367E492" w14:textId="22D127EE" w:rsidR="69C8A486" w:rsidRDefault="69C8A486" w:rsidP="3ACF6971">
      <w:pPr>
        <w:pStyle w:val="NoSpacing"/>
      </w:pPr>
      <w:r w:rsidRPr="00164724">
        <w:t xml:space="preserve">3. </w:t>
      </w:r>
      <w:r w:rsidRPr="00164724">
        <w:rPr>
          <w:color w:val="000000" w:themeColor="text1"/>
        </w:rPr>
        <w:t xml:space="preserve">Feeney </w:t>
      </w:r>
      <w:r w:rsidR="648FEF58" w:rsidRPr="648FEF58">
        <w:rPr>
          <w:color w:val="000000" w:themeColor="text1"/>
        </w:rPr>
        <w:t>EL</w:t>
      </w:r>
      <w:r w:rsidRPr="00164724">
        <w:rPr>
          <w:color w:val="000000" w:themeColor="text1"/>
        </w:rPr>
        <w:t xml:space="preserve">, Barron R, Dible V, et al. </w:t>
      </w:r>
      <w:r w:rsidRPr="3ACF6971">
        <w:rPr>
          <w:color w:val="000000" w:themeColor="text1"/>
        </w:rPr>
        <w:t>Dairy matrix effects: response to consumption of dairy fat differs when eaten within the cheese matrix</w:t>
      </w:r>
      <w:r w:rsidR="00300153">
        <w:rPr>
          <w:color w:val="000000" w:themeColor="text1"/>
        </w:rPr>
        <w:t>—</w:t>
      </w:r>
      <w:r w:rsidRPr="3ACF6971">
        <w:rPr>
          <w:color w:val="000000" w:themeColor="text1"/>
        </w:rPr>
        <w:t xml:space="preserve">a randomized controlled trial. </w:t>
      </w:r>
      <w:r w:rsidRPr="3ACF6971">
        <w:rPr>
          <w:i/>
          <w:iCs/>
          <w:color w:val="000000" w:themeColor="text1"/>
        </w:rPr>
        <w:t xml:space="preserve">Am J Clin </w:t>
      </w:r>
      <w:proofErr w:type="spellStart"/>
      <w:r w:rsidRPr="3ACF6971">
        <w:rPr>
          <w:i/>
          <w:iCs/>
          <w:color w:val="000000" w:themeColor="text1"/>
        </w:rPr>
        <w:t>Nutr</w:t>
      </w:r>
      <w:proofErr w:type="spellEnd"/>
      <w:r w:rsidRPr="3ACF6971">
        <w:rPr>
          <w:i/>
          <w:iCs/>
          <w:color w:val="000000" w:themeColor="text1"/>
        </w:rPr>
        <w:t xml:space="preserve">. </w:t>
      </w:r>
      <w:r w:rsidRPr="3ACF6971">
        <w:rPr>
          <w:color w:val="000000" w:themeColor="text1"/>
        </w:rPr>
        <w:t>2018;108(4):667-674. DOI:10.1093/</w:t>
      </w:r>
      <w:proofErr w:type="spellStart"/>
      <w:r w:rsidRPr="3ACF6971">
        <w:rPr>
          <w:color w:val="000000" w:themeColor="text1"/>
        </w:rPr>
        <w:t>ajcn</w:t>
      </w:r>
      <w:proofErr w:type="spellEnd"/>
      <w:r w:rsidRPr="3ACF6971">
        <w:rPr>
          <w:color w:val="000000" w:themeColor="text1"/>
        </w:rPr>
        <w:t>/nqy146</w:t>
      </w:r>
    </w:p>
    <w:p w14:paraId="7C879C0C" w14:textId="77777777" w:rsidR="00CA0067" w:rsidRDefault="00CA0067" w:rsidP="3ACF6971">
      <w:pPr>
        <w:pStyle w:val="NoSpacing"/>
      </w:pPr>
    </w:p>
    <w:p w14:paraId="25AC98EA" w14:textId="6B0A12FE" w:rsidR="69C8A486" w:rsidRDefault="69C8A486" w:rsidP="3ACF6971">
      <w:pPr>
        <w:pStyle w:val="NoSpacing"/>
      </w:pPr>
      <w:r>
        <w:t xml:space="preserve">4. Engel S, Elhauge M, Tholstrup T. Effect of whole milk compared with skimmed milk on fasting blood lipids in healthy adults: a 3-week randomized crossover study. </w:t>
      </w:r>
      <w:proofErr w:type="spellStart"/>
      <w:r w:rsidRPr="3ACF6971">
        <w:rPr>
          <w:i/>
          <w:iCs/>
        </w:rPr>
        <w:t>Eur</w:t>
      </w:r>
      <w:proofErr w:type="spellEnd"/>
      <w:r w:rsidRPr="3ACF6971">
        <w:rPr>
          <w:i/>
          <w:iCs/>
        </w:rPr>
        <w:t xml:space="preserve"> J Clin </w:t>
      </w:r>
      <w:proofErr w:type="spellStart"/>
      <w:r w:rsidRPr="3ACF6971">
        <w:rPr>
          <w:i/>
          <w:iCs/>
        </w:rPr>
        <w:t>Nutr</w:t>
      </w:r>
      <w:proofErr w:type="spellEnd"/>
      <w:r>
        <w:t>. 2018;72(2):249-254. DOI:10.1038/s41430-017-0042-5</w:t>
      </w:r>
    </w:p>
    <w:p w14:paraId="68259871" w14:textId="77777777" w:rsidR="00CA0067" w:rsidRDefault="00CA0067" w:rsidP="3ACF6971">
      <w:pPr>
        <w:pStyle w:val="NoSpacing"/>
      </w:pPr>
    </w:p>
    <w:p w14:paraId="3F795474" w14:textId="738FCD54" w:rsidR="69C8A486" w:rsidRDefault="69C8A486" w:rsidP="3ACF6971">
      <w:pPr>
        <w:pStyle w:val="NoSpacing"/>
        <w:rPr>
          <w:color w:val="000000" w:themeColor="text1"/>
        </w:rPr>
      </w:pPr>
      <w:r>
        <w:t xml:space="preserve">5. </w:t>
      </w:r>
      <w:r w:rsidRPr="3ACF6971">
        <w:rPr>
          <w:color w:val="000000" w:themeColor="text1"/>
        </w:rPr>
        <w:t xml:space="preserve">Yuan M, Singer MR, Pickering RT, Moore LL. Saturated fat from dairy sources is associated with lower cardiometabolic risk in the Framingham Offspring Study. </w:t>
      </w:r>
      <w:r w:rsidRPr="3ACF6971">
        <w:rPr>
          <w:rStyle w:val="Emphasis"/>
          <w:rFonts w:ascii="Calibri" w:hAnsi="Calibri" w:cs="Calibri"/>
          <w:color w:val="000000" w:themeColor="text1"/>
        </w:rPr>
        <w:t xml:space="preserve">Am J Clin </w:t>
      </w:r>
      <w:proofErr w:type="spellStart"/>
      <w:r w:rsidRPr="3ACF6971">
        <w:rPr>
          <w:rStyle w:val="Emphasis"/>
          <w:rFonts w:ascii="Calibri" w:hAnsi="Calibri" w:cs="Calibri"/>
          <w:color w:val="000000" w:themeColor="text1"/>
        </w:rPr>
        <w:t>Nutr</w:t>
      </w:r>
      <w:proofErr w:type="spellEnd"/>
      <w:r w:rsidRPr="3ACF6971">
        <w:rPr>
          <w:rStyle w:val="Emphasis"/>
          <w:rFonts w:ascii="Calibri" w:hAnsi="Calibri" w:cs="Calibri"/>
          <w:color w:val="000000" w:themeColor="text1"/>
        </w:rPr>
        <w:t>.</w:t>
      </w:r>
      <w:r w:rsidRPr="3ACF6971">
        <w:rPr>
          <w:color w:val="000000" w:themeColor="text1"/>
        </w:rPr>
        <w:t xml:space="preserve"> 2022;116(6):1682-1692. DOI: 10.1093/</w:t>
      </w:r>
      <w:proofErr w:type="spellStart"/>
      <w:r w:rsidRPr="3ACF6971">
        <w:rPr>
          <w:color w:val="000000" w:themeColor="text1"/>
        </w:rPr>
        <w:t>ajcn</w:t>
      </w:r>
      <w:proofErr w:type="spellEnd"/>
      <w:r w:rsidRPr="3ACF6971">
        <w:rPr>
          <w:color w:val="000000" w:themeColor="text1"/>
        </w:rPr>
        <w:t>/nqac224</w:t>
      </w:r>
    </w:p>
    <w:p w14:paraId="4FEB76CF" w14:textId="77777777" w:rsidR="00CA0067" w:rsidRDefault="00CA0067" w:rsidP="3ACF6971">
      <w:pPr>
        <w:pStyle w:val="NoSpacing"/>
        <w:rPr>
          <w:color w:val="000000" w:themeColor="text1"/>
        </w:rPr>
      </w:pPr>
    </w:p>
    <w:p w14:paraId="3127E02B" w14:textId="01AD43B8" w:rsidR="3ACF6971" w:rsidRDefault="003B3670" w:rsidP="3ACF6971">
      <w:pPr>
        <w:pStyle w:val="NoSpacing"/>
        <w:rPr>
          <w:color w:val="000000" w:themeColor="text1"/>
        </w:rPr>
      </w:pPr>
      <w:r>
        <w:rPr>
          <w:noProof/>
          <w:color w:val="000000" w:themeColor="text1"/>
        </w:rPr>
        <mc:AlternateContent>
          <mc:Choice Requires="wps">
            <w:drawing>
              <wp:anchor distT="0" distB="0" distL="114300" distR="114300" simplePos="0" relativeHeight="251658240" behindDoc="0" locked="0" layoutInCell="1" allowOverlap="1" wp14:anchorId="6F0B9201" wp14:editId="6DDEBEF0">
                <wp:simplePos x="0" y="0"/>
                <wp:positionH relativeFrom="column">
                  <wp:posOffset>28575</wp:posOffset>
                </wp:positionH>
                <wp:positionV relativeFrom="paragraph">
                  <wp:posOffset>156845</wp:posOffset>
                </wp:positionV>
                <wp:extent cx="5667375" cy="9525"/>
                <wp:effectExtent l="0" t="0" r="28575" b="28575"/>
                <wp:wrapNone/>
                <wp:docPr id="689380087" name="Straight Connector 689380087"/>
                <wp:cNvGraphicFramePr/>
                <a:graphic xmlns:a="http://schemas.openxmlformats.org/drawingml/2006/main">
                  <a:graphicData uri="http://schemas.microsoft.com/office/word/2010/wordprocessingShape">
                    <wps:wsp>
                      <wps:cNvCnPr/>
                      <wps:spPr>
                        <a:xfrm flipV="1">
                          <a:off x="0" y="0"/>
                          <a:ext cx="56673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E37255" id="Straight Connector 68938008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2.35pt" to="448.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UPvgEAAOEDAAAOAAAAZHJzL2Uyb0RvYy54bWysU01v2zAMvQ/ofxB0X+xkSLoZcXpo0V6G&#10;rdjXXZWpWIAkCpIWO/9+lJw4RTsM2LALYUl8j3yP9PZmtIYdIESNruXLRc0ZOImddvuWf/92//Y9&#10;ZzEJ1wmDDlp+hMhvdldvtoNvYIU9mg4CIxIXm8G3vE/JN1UVZQ9WxAV6cPSoMFiR6Bj2VRfEQOzW&#10;VKu63lQDhs4HlBAj3d5Nj3xX+JUCmT4rFSEx03LqLZUYSnzKsdptRbMPwvdantoQ/9CFFdpR0Znq&#10;TiTBfgb9ispqGTCiSguJtkKltISigdQs6xdqvvbCQ9FC5kQ/2xT/H638dLh1j4FsGHxson8MWcWo&#10;gmXKaP+DZlp0UadsLLYdZ9tgTEzS5XqzuX53veZM0tuH9WqdXa0mlszmQ0wPgJblj5Yb7bIo0YjD&#10;x5im1HNKvjYux4hGd/famHLI6wC3JrCDoEGmcXkq8SyLCmZkddFRvtLRwMT6BRTTHfU7KSorduEU&#10;UoJLZ17jKDvDFHUwA+vS9h+Bp/wMhbJ+fwOeEaUyujSDrXYYflf9YoWa8s8OTLqzBU/YHcuEizW0&#10;R2U4p53Pi/r8XOCXP3P3CwAA//8DAFBLAwQUAAYACAAAACEA7pkG198AAAAHAQAADwAAAGRycy9k&#10;b3ducmV2LnhtbEyPwU7DMBBE70j8g7VI3KjTqLQlxKkQEgekqpSWA9xce0kC8TrYThv+nuUEx9kZ&#10;zbwtV6PrxBFDbD0pmE4yEEjG25ZqBS/7h6sliJg0Wd15QgXfGGFVnZ+VurD+RM943KVacAnFQito&#10;UuoLKaNp0Ok48T0Se+8+OJ1YhlraoE9c7jqZZ9lcOt0SLzS6x/sGzeducApep49fW9N/bPdPZv0W&#10;1mmzwTQodXkx3t2CSDimvzD84jM6VMx08APZKDoFs2sOKshnCxBsL28W/NqBD/McZFXK//zVDwAA&#10;AP//AwBQSwECLQAUAAYACAAAACEAtoM4kv4AAADhAQAAEwAAAAAAAAAAAAAAAAAAAAAAW0NvbnRl&#10;bnRfVHlwZXNdLnhtbFBLAQItABQABgAIAAAAIQA4/SH/1gAAAJQBAAALAAAAAAAAAAAAAAAAAC8B&#10;AABfcmVscy8ucmVsc1BLAQItABQABgAIAAAAIQAwVuUPvgEAAOEDAAAOAAAAAAAAAAAAAAAAAC4C&#10;AABkcnMvZTJvRG9jLnhtbFBLAQItABQABgAIAAAAIQDumQbX3wAAAAcBAAAPAAAAAAAAAAAAAAAA&#10;ABgEAABkcnMvZG93bnJldi54bWxQSwUGAAAAAAQABADzAAAAJAUAAAAA&#10;" strokecolor="black [3213]" strokeweight=".5pt">
                <v:stroke joinstyle="miter"/>
              </v:line>
            </w:pict>
          </mc:Fallback>
        </mc:AlternateContent>
      </w:r>
    </w:p>
    <w:p w14:paraId="5FE32424" w14:textId="59083870" w:rsidR="3ACF6971" w:rsidRDefault="3ACF6971" w:rsidP="3ACF6971">
      <w:pPr>
        <w:pStyle w:val="NoSpacing"/>
        <w:rPr>
          <w:color w:val="000000" w:themeColor="text1"/>
        </w:rPr>
      </w:pPr>
    </w:p>
    <w:p w14:paraId="74183880" w14:textId="74997B70" w:rsidR="69C8A486" w:rsidRPr="001808F8" w:rsidRDefault="69C8A486" w:rsidP="3ACF6971">
      <w:r w:rsidRPr="3ACF6971">
        <w:rPr>
          <w:b/>
          <w:bCs/>
        </w:rPr>
        <w:t>Protocol Question</w:t>
      </w:r>
      <w:r w:rsidR="001808F8">
        <w:rPr>
          <w:b/>
          <w:bCs/>
        </w:rPr>
        <w:t xml:space="preserve"> #2</w:t>
      </w:r>
      <w:r w:rsidRPr="3ACF6971">
        <w:rPr>
          <w:b/>
          <w:bCs/>
        </w:rPr>
        <w:t xml:space="preserve">: </w:t>
      </w:r>
    </w:p>
    <w:p w14:paraId="25F44046" w14:textId="75F98A68" w:rsidR="69C8A486" w:rsidRDefault="0033075D" w:rsidP="3ACF6971">
      <w:pPr>
        <w:rPr>
          <w:rFonts w:ascii="Calibri" w:eastAsia="Calibri" w:hAnsi="Calibri" w:cs="Calibri"/>
          <w:color w:val="0563C1"/>
          <w:u w:val="single"/>
        </w:rPr>
      </w:pPr>
      <w:hyperlink r:id="rId12">
        <w:r w:rsidR="69C8A486" w:rsidRPr="3ACF6971">
          <w:rPr>
            <w:rStyle w:val="Hyperlink"/>
            <w:rFonts w:ascii="Calibri" w:eastAsia="Calibri" w:hAnsi="Calibri" w:cs="Calibri"/>
            <w:color w:val="0563C1"/>
          </w:rPr>
          <w:t>What is the relationship between dietary patterns consumed and bone health?</w:t>
        </w:r>
      </w:hyperlink>
    </w:p>
    <w:p w14:paraId="66F77BF7" w14:textId="0996F7F8" w:rsidR="69C8A486" w:rsidRDefault="69C8A486">
      <w:r w:rsidRPr="3ACF6971">
        <w:rPr>
          <w:b/>
          <w:bCs/>
        </w:rPr>
        <w:t>Summary Statement:</w:t>
      </w:r>
      <w:r>
        <w:t xml:space="preserve"> </w:t>
      </w:r>
    </w:p>
    <w:p w14:paraId="3AE976DE" w14:textId="3458ACE9" w:rsidR="69C8A486" w:rsidRDefault="64AA3024" w:rsidP="3ACF6971">
      <w:pPr>
        <w:rPr>
          <w:rFonts w:ascii="Calibri" w:eastAsia="Calibri" w:hAnsi="Calibri" w:cs="Calibri"/>
        </w:rPr>
      </w:pPr>
      <w:r w:rsidRPr="597825D5">
        <w:rPr>
          <w:rFonts w:ascii="Calibri" w:eastAsia="Calibri" w:hAnsi="Calibri" w:cs="Calibri"/>
        </w:rPr>
        <w:t xml:space="preserve">Bone health is important from conception through older adulthood. As the older adult population grows, equitable nutrition strategies will be essential to support healthy aging. While the connection between key nutrients such as calcium, </w:t>
      </w:r>
      <w:r w:rsidR="6E7EF811" w:rsidRPr="6E7EF811">
        <w:rPr>
          <w:rFonts w:ascii="Calibri" w:eastAsia="Calibri" w:hAnsi="Calibri" w:cs="Calibri"/>
        </w:rPr>
        <w:t>v</w:t>
      </w:r>
      <w:r w:rsidRPr="597825D5">
        <w:rPr>
          <w:rFonts w:ascii="Calibri" w:eastAsia="Calibri" w:hAnsi="Calibri" w:cs="Calibri"/>
        </w:rPr>
        <w:t>itamin D, protein and phosphorus in dairy foods and bone health has been well</w:t>
      </w:r>
      <w:r w:rsidR="6E7EF811" w:rsidRPr="6E7EF811">
        <w:rPr>
          <w:rFonts w:ascii="Calibri" w:eastAsia="Calibri" w:hAnsi="Calibri" w:cs="Calibri"/>
        </w:rPr>
        <w:t>-</w:t>
      </w:r>
      <w:r w:rsidRPr="597825D5">
        <w:rPr>
          <w:rFonts w:ascii="Calibri" w:eastAsia="Calibri" w:hAnsi="Calibri" w:cs="Calibri"/>
        </w:rPr>
        <w:t xml:space="preserve">documented, there is an opportunity for research and dietary guidance to continue exploring how diet quality and nutrient-dense whole and minimally processed foods, including dairy foods, support bone health </w:t>
      </w:r>
      <w:r w:rsidR="00E13551">
        <w:rPr>
          <w:rFonts w:ascii="Calibri" w:eastAsia="Calibri" w:hAnsi="Calibri" w:cs="Calibri"/>
        </w:rPr>
        <w:t xml:space="preserve">throughout life into </w:t>
      </w:r>
      <w:r w:rsidRPr="597825D5">
        <w:rPr>
          <w:rFonts w:ascii="Calibri" w:eastAsia="Calibri" w:hAnsi="Calibri" w:cs="Calibri"/>
        </w:rPr>
        <w:t xml:space="preserve">older adulthood, </w:t>
      </w:r>
      <w:r w:rsidR="00727B7B">
        <w:rPr>
          <w:rFonts w:ascii="Calibri" w:eastAsia="Calibri" w:hAnsi="Calibri" w:cs="Calibri"/>
        </w:rPr>
        <w:t xml:space="preserve">which is </w:t>
      </w:r>
      <w:r w:rsidRPr="597825D5">
        <w:rPr>
          <w:rFonts w:ascii="Calibri" w:eastAsia="Calibri" w:hAnsi="Calibri" w:cs="Calibri"/>
        </w:rPr>
        <w:t>a key life stage for preventing or slowing bone loss</w:t>
      </w:r>
      <w:r w:rsidR="6E7EF811" w:rsidRPr="6E7EF811">
        <w:rPr>
          <w:rFonts w:ascii="Calibri" w:eastAsia="Calibri" w:hAnsi="Calibri" w:cs="Calibri"/>
        </w:rPr>
        <w:t xml:space="preserve"> and reducing falls and fracture risk.</w:t>
      </w:r>
      <w:r w:rsidRPr="597825D5">
        <w:rPr>
          <w:rFonts w:ascii="Calibri" w:eastAsia="Calibri" w:hAnsi="Calibri" w:cs="Calibri"/>
        </w:rPr>
        <w:t xml:space="preserve"> Advances in nutrition science have demonstrated that whole and minimally processed foods represent complex matrices of nutrients, minerals, </w:t>
      </w:r>
      <w:proofErr w:type="spellStart"/>
      <w:r w:rsidRPr="597825D5">
        <w:rPr>
          <w:rFonts w:ascii="Calibri" w:eastAsia="Calibri" w:hAnsi="Calibri" w:cs="Calibri"/>
        </w:rPr>
        <w:t>bioactives</w:t>
      </w:r>
      <w:proofErr w:type="spellEnd"/>
      <w:r w:rsidRPr="597825D5">
        <w:rPr>
          <w:rFonts w:ascii="Calibri" w:eastAsia="Calibri" w:hAnsi="Calibri" w:cs="Calibri"/>
        </w:rPr>
        <w:t>, food structures and other factors (e.g., phos</w:t>
      </w:r>
      <w:r w:rsidR="31303044" w:rsidRPr="597825D5">
        <w:rPr>
          <w:rFonts w:ascii="Calibri" w:eastAsia="Calibri" w:hAnsi="Calibri" w:cs="Calibri"/>
        </w:rPr>
        <w:t>pho</w:t>
      </w:r>
      <w:r w:rsidRPr="597825D5">
        <w:rPr>
          <w:rFonts w:ascii="Calibri" w:eastAsia="Calibri" w:hAnsi="Calibri" w:cs="Calibri"/>
        </w:rPr>
        <w:t xml:space="preserve">lipids, prebiotics, probiotics) with often correspondingly positive effects on health and </w:t>
      </w:r>
      <w:r w:rsidR="001F3D90">
        <w:rPr>
          <w:rFonts w:ascii="Calibri" w:eastAsia="Calibri" w:hAnsi="Calibri" w:cs="Calibri"/>
        </w:rPr>
        <w:t xml:space="preserve">conditions like </w:t>
      </w:r>
      <w:r w:rsidRPr="597825D5">
        <w:rPr>
          <w:rFonts w:ascii="Calibri" w:eastAsia="Calibri" w:hAnsi="Calibri" w:cs="Calibri"/>
        </w:rPr>
        <w:t>osteoporosis and frailty. At all life stages, dairy foods provide a variety of textures to meet multiple taste and health needs, including lactose-free options</w:t>
      </w:r>
      <w:r w:rsidR="6E7EF811" w:rsidRPr="6E7EF811">
        <w:rPr>
          <w:rFonts w:ascii="Calibri" w:eastAsia="Calibri" w:hAnsi="Calibri" w:cs="Calibri"/>
        </w:rPr>
        <w:t>,</w:t>
      </w:r>
      <w:r w:rsidRPr="597825D5">
        <w:rPr>
          <w:rFonts w:ascii="Calibri" w:eastAsia="Calibri" w:hAnsi="Calibri" w:cs="Calibri"/>
        </w:rPr>
        <w:t xml:space="preserve"> while being affordable, </w:t>
      </w:r>
      <w:proofErr w:type="gramStart"/>
      <w:r w:rsidRPr="597825D5">
        <w:rPr>
          <w:rFonts w:ascii="Calibri" w:eastAsia="Calibri" w:hAnsi="Calibri" w:cs="Calibri"/>
        </w:rPr>
        <w:t>accessible</w:t>
      </w:r>
      <w:proofErr w:type="gramEnd"/>
      <w:r w:rsidRPr="597825D5">
        <w:rPr>
          <w:rFonts w:ascii="Calibri" w:eastAsia="Calibri" w:hAnsi="Calibri" w:cs="Calibri"/>
        </w:rPr>
        <w:t xml:space="preserve"> and nutrient</w:t>
      </w:r>
      <w:r w:rsidR="6E7EF811" w:rsidRPr="6E7EF811">
        <w:rPr>
          <w:rFonts w:ascii="Calibri" w:eastAsia="Calibri" w:hAnsi="Calibri" w:cs="Calibri"/>
        </w:rPr>
        <w:t xml:space="preserve"> </w:t>
      </w:r>
      <w:r w:rsidRPr="597825D5">
        <w:rPr>
          <w:rFonts w:ascii="Calibri" w:eastAsia="Calibri" w:hAnsi="Calibri" w:cs="Calibri"/>
        </w:rPr>
        <w:t xml:space="preserve">dense. </w:t>
      </w:r>
    </w:p>
    <w:p w14:paraId="5FAD0D5F" w14:textId="7FC6866E" w:rsidR="69C8A486" w:rsidRDefault="69C8A486">
      <w:r w:rsidRPr="3ACF6971">
        <w:rPr>
          <w:b/>
          <w:bCs/>
        </w:rPr>
        <w:lastRenderedPageBreak/>
        <w:t>Supporting Evidence:</w:t>
      </w:r>
      <w:r>
        <w:t xml:space="preserve"> </w:t>
      </w:r>
    </w:p>
    <w:p w14:paraId="192BAB06" w14:textId="040B59A2" w:rsidR="00A90709" w:rsidRDefault="69C8A486" w:rsidP="00A90709">
      <w:pPr>
        <w:pStyle w:val="NoSpacing"/>
        <w:numPr>
          <w:ilvl w:val="0"/>
          <w:numId w:val="2"/>
        </w:numPr>
        <w:rPr>
          <w:rFonts w:ascii="Calibri" w:eastAsia="Calibri" w:hAnsi="Calibri" w:cs="Calibri"/>
        </w:rPr>
      </w:pPr>
      <w:r w:rsidRPr="3ACF6971">
        <w:rPr>
          <w:rFonts w:ascii="Calibri" w:eastAsia="Calibri" w:hAnsi="Calibri" w:cs="Calibri"/>
        </w:rPr>
        <w:t>A population-based prospective cohort study including 2,850 children showed that high intakes of dairy and cheese, whole grains and eggs is positively associated with bone development in childhood.</w:t>
      </w:r>
      <w:r w:rsidR="00A90709" w:rsidRPr="00A90709">
        <w:rPr>
          <w:rFonts w:ascii="Calibri" w:eastAsia="Calibri" w:hAnsi="Calibri" w:cs="Calibri"/>
          <w:vertAlign w:val="superscript"/>
        </w:rPr>
        <w:t>6</w:t>
      </w:r>
      <w:r w:rsidRPr="3ACF6971">
        <w:rPr>
          <w:rFonts w:ascii="Calibri" w:eastAsia="Calibri" w:hAnsi="Calibri" w:cs="Calibri"/>
        </w:rPr>
        <w:t xml:space="preserve"> </w:t>
      </w:r>
    </w:p>
    <w:p w14:paraId="0B00C0B4" w14:textId="427A541F" w:rsidR="00A90709" w:rsidRDefault="69C8A486" w:rsidP="00A90709">
      <w:pPr>
        <w:pStyle w:val="NoSpacing"/>
        <w:numPr>
          <w:ilvl w:val="0"/>
          <w:numId w:val="2"/>
        </w:numPr>
        <w:rPr>
          <w:rFonts w:ascii="Calibri" w:eastAsia="Calibri" w:hAnsi="Calibri" w:cs="Calibri"/>
        </w:rPr>
      </w:pPr>
      <w:r w:rsidRPr="00A90709">
        <w:rPr>
          <w:rFonts w:ascii="Calibri" w:eastAsia="Calibri" w:hAnsi="Calibri" w:cs="Calibri"/>
        </w:rPr>
        <w:t>A two-year randomized control trial that used high</w:t>
      </w:r>
      <w:r w:rsidR="648FEF58" w:rsidRPr="00A90709">
        <w:rPr>
          <w:rFonts w:ascii="Calibri" w:eastAsia="Calibri" w:hAnsi="Calibri" w:cs="Calibri"/>
        </w:rPr>
        <w:t>-</w:t>
      </w:r>
      <w:r w:rsidRPr="00A90709">
        <w:rPr>
          <w:rFonts w:ascii="Calibri" w:eastAsia="Calibri" w:hAnsi="Calibri" w:cs="Calibri"/>
        </w:rPr>
        <w:t>calcium and high</w:t>
      </w:r>
      <w:r w:rsidR="648FEF58" w:rsidRPr="00A90709">
        <w:rPr>
          <w:rFonts w:ascii="Calibri" w:eastAsia="Calibri" w:hAnsi="Calibri" w:cs="Calibri"/>
        </w:rPr>
        <w:t>-</w:t>
      </w:r>
      <w:r w:rsidRPr="00A90709">
        <w:rPr>
          <w:rFonts w:ascii="Calibri" w:eastAsia="Calibri" w:hAnsi="Calibri" w:cs="Calibri"/>
        </w:rPr>
        <w:t>protein dairy foods to increase intakes in institutionalized older adults showed a 33% reduction in risk of fractures of any type, a 46% reduction in risk of hip fractures and an 11% reduction in risk of falls relative to controls.</w:t>
      </w:r>
      <w:r w:rsidR="00A90709" w:rsidRPr="00A90709">
        <w:rPr>
          <w:rFonts w:ascii="Calibri" w:eastAsia="Calibri" w:hAnsi="Calibri" w:cs="Calibri"/>
          <w:vertAlign w:val="superscript"/>
        </w:rPr>
        <w:t>7</w:t>
      </w:r>
    </w:p>
    <w:p w14:paraId="41C37FD1" w14:textId="69FA12E9" w:rsidR="00A90709" w:rsidRDefault="69C8A486" w:rsidP="00A90709">
      <w:pPr>
        <w:pStyle w:val="NoSpacing"/>
        <w:numPr>
          <w:ilvl w:val="0"/>
          <w:numId w:val="2"/>
        </w:numPr>
        <w:rPr>
          <w:rFonts w:ascii="Calibri" w:eastAsia="Calibri" w:hAnsi="Calibri" w:cs="Calibri"/>
        </w:rPr>
      </w:pPr>
      <w:r w:rsidRPr="00A90709">
        <w:rPr>
          <w:rFonts w:ascii="Calibri" w:eastAsia="Calibri" w:hAnsi="Calibri" w:cs="Calibri"/>
        </w:rPr>
        <w:t xml:space="preserve">In a prospective cohort study, consumption of </w:t>
      </w:r>
      <w:r w:rsidR="648FEF58" w:rsidRPr="00A90709">
        <w:rPr>
          <w:rFonts w:ascii="Calibri" w:eastAsia="Calibri" w:hAnsi="Calibri" w:cs="Calibri"/>
        </w:rPr>
        <w:t>two</w:t>
      </w:r>
      <w:r w:rsidRPr="00A90709">
        <w:rPr>
          <w:rFonts w:ascii="Calibri" w:eastAsia="Calibri" w:hAnsi="Calibri" w:cs="Calibri"/>
        </w:rPr>
        <w:t xml:space="preserve"> servings of total dairy/day or more compared to less than </w:t>
      </w:r>
      <w:r w:rsidR="648FEF58" w:rsidRPr="00A90709">
        <w:rPr>
          <w:rFonts w:ascii="Calibri" w:eastAsia="Calibri" w:hAnsi="Calibri" w:cs="Calibri"/>
        </w:rPr>
        <w:t>one</w:t>
      </w:r>
      <w:r w:rsidRPr="00A90709">
        <w:rPr>
          <w:rFonts w:ascii="Calibri" w:eastAsia="Calibri" w:hAnsi="Calibri" w:cs="Calibri"/>
        </w:rPr>
        <w:t xml:space="preserve"> serving was associated with lower fracture risk in women.</w:t>
      </w:r>
      <w:r w:rsidR="00A90709" w:rsidRPr="00A90709">
        <w:rPr>
          <w:rFonts w:ascii="Calibri" w:eastAsia="Calibri" w:hAnsi="Calibri" w:cs="Calibri"/>
          <w:vertAlign w:val="superscript"/>
        </w:rPr>
        <w:t>8</w:t>
      </w:r>
    </w:p>
    <w:p w14:paraId="71D3A469" w14:textId="39B452D5" w:rsidR="69C8A486" w:rsidRPr="00A90709" w:rsidRDefault="758782FF" w:rsidP="00A90709">
      <w:pPr>
        <w:pStyle w:val="NoSpacing"/>
        <w:numPr>
          <w:ilvl w:val="0"/>
          <w:numId w:val="2"/>
        </w:numPr>
        <w:rPr>
          <w:rFonts w:ascii="Calibri" w:eastAsia="Calibri" w:hAnsi="Calibri" w:cs="Calibri"/>
        </w:rPr>
      </w:pPr>
      <w:r w:rsidRPr="00A90709">
        <w:rPr>
          <w:rFonts w:eastAsiaTheme="minorEastAsia"/>
        </w:rPr>
        <w:t xml:space="preserve">A prospective cohort study examined the association between energy, macronutrient and food intake and the development of physical frailty. Higher meat and dairy intake </w:t>
      </w:r>
      <w:r w:rsidR="00F50EC3" w:rsidRPr="00A90709">
        <w:rPr>
          <w:rFonts w:eastAsiaTheme="minorEastAsia"/>
        </w:rPr>
        <w:t>were</w:t>
      </w:r>
      <w:r w:rsidRPr="00A90709">
        <w:rPr>
          <w:rFonts w:eastAsiaTheme="minorEastAsia"/>
        </w:rPr>
        <w:t xml:space="preserve"> negatively associated with frailty development. Meat and dairy products may provide sufficient protein and fat necessary for achieving higher energy intake, thereby effectively preventing physical frailty among older Japanese individuals.</w:t>
      </w:r>
      <w:r w:rsidR="00A90709" w:rsidRPr="00A90709">
        <w:rPr>
          <w:rFonts w:eastAsiaTheme="minorEastAsia"/>
          <w:vertAlign w:val="superscript"/>
        </w:rPr>
        <w:t>9</w:t>
      </w:r>
    </w:p>
    <w:p w14:paraId="78AC2ECF" w14:textId="77777777" w:rsidR="00A90709" w:rsidRPr="00A90709" w:rsidRDefault="00A90709" w:rsidP="00A90709">
      <w:pPr>
        <w:pStyle w:val="NoSpacing"/>
        <w:ind w:left="720"/>
        <w:rPr>
          <w:rFonts w:ascii="Calibri" w:eastAsia="Calibri" w:hAnsi="Calibri" w:cs="Calibri"/>
        </w:rPr>
      </w:pPr>
    </w:p>
    <w:p w14:paraId="75CCA2DD" w14:textId="77777777" w:rsidR="69C8A486" w:rsidRDefault="69C8A486" w:rsidP="3ACF6971">
      <w:pPr>
        <w:rPr>
          <w:b/>
          <w:bCs/>
        </w:rPr>
      </w:pPr>
      <w:r w:rsidRPr="3ACF6971">
        <w:rPr>
          <w:b/>
          <w:bCs/>
        </w:rPr>
        <w:t>References:</w:t>
      </w:r>
    </w:p>
    <w:p w14:paraId="0B6FB586" w14:textId="5B8E7439" w:rsidR="69C8A486" w:rsidRDefault="6E7EF811" w:rsidP="3ACF6971">
      <w:pPr>
        <w:pStyle w:val="EndnoteText"/>
        <w:rPr>
          <w:sz w:val="22"/>
          <w:szCs w:val="22"/>
        </w:rPr>
      </w:pPr>
      <w:r w:rsidRPr="6E7EF811">
        <w:rPr>
          <w:sz w:val="22"/>
          <w:szCs w:val="22"/>
        </w:rPr>
        <w:t>6</w:t>
      </w:r>
      <w:r w:rsidR="758782FF" w:rsidRPr="597825D5">
        <w:rPr>
          <w:sz w:val="22"/>
          <w:szCs w:val="22"/>
        </w:rPr>
        <w:t>. van den Hooven EH, Heppe DHM, Kiefte-de Jong JC, et al</w:t>
      </w:r>
      <w:r w:rsidR="758782FF" w:rsidRPr="597825D5">
        <w:rPr>
          <w:i/>
          <w:iCs/>
          <w:sz w:val="22"/>
          <w:szCs w:val="22"/>
        </w:rPr>
        <w:t>.</w:t>
      </w:r>
      <w:r w:rsidR="758782FF" w:rsidRPr="597825D5">
        <w:rPr>
          <w:sz w:val="22"/>
          <w:szCs w:val="22"/>
        </w:rPr>
        <w:t xml:space="preserve"> Infant dietary </w:t>
      </w:r>
      <w:proofErr w:type="gramStart"/>
      <w:r w:rsidR="758782FF" w:rsidRPr="597825D5">
        <w:rPr>
          <w:sz w:val="22"/>
          <w:szCs w:val="22"/>
        </w:rPr>
        <w:t>patterns</w:t>
      </w:r>
      <w:proofErr w:type="gramEnd"/>
      <w:r w:rsidR="758782FF" w:rsidRPr="597825D5">
        <w:rPr>
          <w:sz w:val="22"/>
          <w:szCs w:val="22"/>
        </w:rPr>
        <w:t xml:space="preserve"> and bone mass in childhood: the Generation R Study. </w:t>
      </w:r>
      <w:r w:rsidR="758782FF" w:rsidRPr="597825D5">
        <w:rPr>
          <w:i/>
          <w:iCs/>
          <w:sz w:val="22"/>
          <w:szCs w:val="22"/>
        </w:rPr>
        <w:t>Osteoporosis Int</w:t>
      </w:r>
      <w:r w:rsidR="758782FF" w:rsidRPr="597825D5">
        <w:rPr>
          <w:sz w:val="22"/>
          <w:szCs w:val="22"/>
        </w:rPr>
        <w:t xml:space="preserve">. </w:t>
      </w:r>
      <w:bookmarkStart w:id="4" w:name="_Int_8wjNYEVE"/>
      <w:proofErr w:type="gramStart"/>
      <w:r w:rsidR="758782FF" w:rsidRPr="597825D5">
        <w:rPr>
          <w:sz w:val="22"/>
          <w:szCs w:val="22"/>
        </w:rPr>
        <w:t>2015;26:1595</w:t>
      </w:r>
      <w:bookmarkEnd w:id="4"/>
      <w:proofErr w:type="gramEnd"/>
      <w:r w:rsidRPr="6E7EF811">
        <w:rPr>
          <w:sz w:val="22"/>
          <w:szCs w:val="22"/>
        </w:rPr>
        <w:t>-1604. DOI:</w:t>
      </w:r>
    </w:p>
    <w:p w14:paraId="338E5A15" w14:textId="77777777" w:rsidR="00CA0067" w:rsidRDefault="00CA0067" w:rsidP="3ACF6971">
      <w:pPr>
        <w:pStyle w:val="NoSpacing"/>
      </w:pPr>
    </w:p>
    <w:p w14:paraId="778EF409" w14:textId="5EA7EF6D" w:rsidR="69C8A486" w:rsidRDefault="648FEF58" w:rsidP="41A7B0AB">
      <w:pPr>
        <w:pStyle w:val="NoSpacing"/>
        <w:rPr>
          <w:rFonts w:eastAsiaTheme="minorEastAsia"/>
          <w:lang w:val="fr-FR"/>
        </w:rPr>
      </w:pPr>
      <w:r>
        <w:t>7</w:t>
      </w:r>
      <w:r w:rsidR="69C8A486">
        <w:t xml:space="preserve">. Iuliano S, Poon S, Robbins J, et al. Effect of dietary sources of calcium and protein on hip fractures and falls in older adults in residential care: cluster randomized controlled trial. </w:t>
      </w:r>
      <w:r w:rsidR="69C8A486" w:rsidRPr="41A7B0AB">
        <w:rPr>
          <w:i/>
          <w:iCs/>
          <w:lang w:val="fr-FR"/>
        </w:rPr>
        <w:t>BMJ</w:t>
      </w:r>
      <w:r w:rsidR="69C8A486" w:rsidRPr="41A7B0AB">
        <w:rPr>
          <w:lang w:val="fr-FR"/>
        </w:rPr>
        <w:t xml:space="preserve">. </w:t>
      </w:r>
      <w:proofErr w:type="gramStart"/>
      <w:r w:rsidR="69C8A486" w:rsidRPr="41A7B0AB">
        <w:rPr>
          <w:lang w:val="fr-FR"/>
        </w:rPr>
        <w:t>2021;</w:t>
      </w:r>
      <w:proofErr w:type="gramEnd"/>
      <w:r w:rsidR="69C8A486" w:rsidRPr="41A7B0AB">
        <w:rPr>
          <w:lang w:val="fr-FR"/>
        </w:rPr>
        <w:t xml:space="preserve">375:n2364. </w:t>
      </w:r>
      <w:proofErr w:type="gramStart"/>
      <w:r w:rsidR="69C8A486" w:rsidRPr="41A7B0AB">
        <w:rPr>
          <w:lang w:val="fr-FR"/>
        </w:rPr>
        <w:t>DOI:</w:t>
      </w:r>
      <w:proofErr w:type="gramEnd"/>
      <w:r w:rsidR="69C8A486" w:rsidRPr="41A7B0AB">
        <w:rPr>
          <w:lang w:val="fr-FR"/>
        </w:rPr>
        <w:t>10.1136/bmj.n2364</w:t>
      </w:r>
    </w:p>
    <w:p w14:paraId="05DA3E7B" w14:textId="77777777" w:rsidR="00CA0067" w:rsidRDefault="00CA0067" w:rsidP="3ACF6971">
      <w:pPr>
        <w:pStyle w:val="NoSpacing"/>
        <w:rPr>
          <w:lang w:val="fr-FR"/>
        </w:rPr>
      </w:pPr>
    </w:p>
    <w:p w14:paraId="47FB6BC1" w14:textId="39CC75AF" w:rsidR="69C8A486" w:rsidRPr="009E3611" w:rsidRDefault="648FEF58" w:rsidP="3ACF6971">
      <w:pPr>
        <w:pStyle w:val="NoSpacing"/>
        <w:rPr>
          <w:lang w:val="fr-FR"/>
        </w:rPr>
      </w:pPr>
      <w:r w:rsidRPr="648FEF58">
        <w:rPr>
          <w:lang w:val="fr-FR"/>
        </w:rPr>
        <w:t>8</w:t>
      </w:r>
      <w:r w:rsidR="758782FF" w:rsidRPr="597825D5">
        <w:rPr>
          <w:lang w:val="fr-FR"/>
        </w:rPr>
        <w:t xml:space="preserve">. Yuan M, Hu </w:t>
      </w:r>
      <w:r w:rsidRPr="648FEF58">
        <w:rPr>
          <w:lang w:val="fr-FR"/>
        </w:rPr>
        <w:t>FB</w:t>
      </w:r>
      <w:r w:rsidR="758782FF" w:rsidRPr="597825D5">
        <w:rPr>
          <w:lang w:val="fr-FR"/>
        </w:rPr>
        <w:t xml:space="preserve">, Li Y, Zhou X, et al. </w:t>
      </w:r>
      <w:r w:rsidR="758782FF">
        <w:t xml:space="preserve">Types of dairy foods and risk of fragility fracture in the prospective </w:t>
      </w:r>
      <w:r>
        <w:t>Nurses’ Health S</w:t>
      </w:r>
      <w:r w:rsidR="758782FF">
        <w:t xml:space="preserve">tudy cohort. </w:t>
      </w:r>
      <w:r w:rsidR="758782FF" w:rsidRPr="009E3611">
        <w:rPr>
          <w:i/>
          <w:iCs/>
          <w:lang w:val="fr-FR"/>
        </w:rPr>
        <w:t xml:space="preserve">Am J Clin </w:t>
      </w:r>
      <w:proofErr w:type="spellStart"/>
      <w:r w:rsidR="758782FF" w:rsidRPr="009E3611">
        <w:rPr>
          <w:i/>
          <w:iCs/>
          <w:lang w:val="fr-FR"/>
        </w:rPr>
        <w:t>Nutr</w:t>
      </w:r>
      <w:proofErr w:type="spellEnd"/>
      <w:r w:rsidR="758782FF" w:rsidRPr="009E3611">
        <w:rPr>
          <w:lang w:val="fr-FR"/>
        </w:rPr>
        <w:t>.</w:t>
      </w:r>
      <w:r w:rsidR="2E15D83B" w:rsidRPr="009E3611">
        <w:rPr>
          <w:lang w:val="fr-FR"/>
        </w:rPr>
        <w:t xml:space="preserve"> </w:t>
      </w:r>
      <w:proofErr w:type="gramStart"/>
      <w:r w:rsidR="758782FF" w:rsidRPr="009E3611">
        <w:rPr>
          <w:lang w:val="fr-FR"/>
        </w:rPr>
        <w:t>2023</w:t>
      </w:r>
      <w:r w:rsidR="00EB78DA">
        <w:rPr>
          <w:lang w:val="fr-FR"/>
        </w:rPr>
        <w:t>;S</w:t>
      </w:r>
      <w:proofErr w:type="gramEnd"/>
      <w:r w:rsidR="00EB78DA">
        <w:rPr>
          <w:lang w:val="fr-FR"/>
        </w:rPr>
        <w:t xml:space="preserve">00002-9165(23)66162-3. </w:t>
      </w:r>
      <w:proofErr w:type="gramStart"/>
      <w:r w:rsidR="758782FF" w:rsidRPr="009E3611">
        <w:rPr>
          <w:lang w:val="fr-FR"/>
        </w:rPr>
        <w:t>DOI:10.1016/j.ajcnut</w:t>
      </w:r>
      <w:proofErr w:type="gramEnd"/>
      <w:r w:rsidR="758782FF" w:rsidRPr="009E3611">
        <w:rPr>
          <w:lang w:val="fr-FR"/>
        </w:rPr>
        <w:t>.2023.09.015</w:t>
      </w:r>
    </w:p>
    <w:p w14:paraId="0EF679EA" w14:textId="77777777" w:rsidR="00CA0067" w:rsidRPr="009E3611" w:rsidRDefault="00CA0067" w:rsidP="3ACF6971">
      <w:pPr>
        <w:pStyle w:val="NoSpacing"/>
        <w:rPr>
          <w:lang w:val="fr-FR"/>
        </w:rPr>
      </w:pPr>
    </w:p>
    <w:p w14:paraId="0B185E88" w14:textId="4C48E81F" w:rsidR="69C8A486" w:rsidRDefault="648FEF58" w:rsidP="3ACF6971">
      <w:pPr>
        <w:pStyle w:val="NoSpacing"/>
      </w:pPr>
      <w:r w:rsidRPr="009E3611">
        <w:rPr>
          <w:lang w:val="fr-FR"/>
        </w:rPr>
        <w:t>9</w:t>
      </w:r>
      <w:r w:rsidR="69C8A486" w:rsidRPr="009E3611">
        <w:rPr>
          <w:lang w:val="fr-FR"/>
        </w:rPr>
        <w:t xml:space="preserve">. </w:t>
      </w:r>
      <w:proofErr w:type="spellStart"/>
      <w:r w:rsidR="69C8A486" w:rsidRPr="009E3611">
        <w:rPr>
          <w:lang w:val="fr-FR"/>
        </w:rPr>
        <w:t>Otsuka</w:t>
      </w:r>
      <w:proofErr w:type="spellEnd"/>
      <w:r w:rsidR="69C8A486" w:rsidRPr="009E3611">
        <w:rPr>
          <w:lang w:val="fr-FR"/>
        </w:rPr>
        <w:t xml:space="preserve"> R, </w:t>
      </w:r>
      <w:proofErr w:type="spellStart"/>
      <w:r w:rsidR="69C8A486" w:rsidRPr="009E3611">
        <w:rPr>
          <w:lang w:val="fr-FR"/>
        </w:rPr>
        <w:t>Tange</w:t>
      </w:r>
      <w:proofErr w:type="spellEnd"/>
      <w:r w:rsidR="69C8A486" w:rsidRPr="009E3611">
        <w:rPr>
          <w:lang w:val="fr-FR"/>
        </w:rPr>
        <w:t xml:space="preserve"> C, </w:t>
      </w:r>
      <w:proofErr w:type="spellStart"/>
      <w:r w:rsidR="69C8A486" w:rsidRPr="009E3611">
        <w:rPr>
          <w:lang w:val="fr-FR"/>
        </w:rPr>
        <w:t>Tomida</w:t>
      </w:r>
      <w:proofErr w:type="spellEnd"/>
      <w:r w:rsidR="69C8A486" w:rsidRPr="009E3611">
        <w:rPr>
          <w:lang w:val="fr-FR"/>
        </w:rPr>
        <w:t xml:space="preserve"> M, et al. </w:t>
      </w:r>
      <w:r w:rsidR="69C8A486">
        <w:t xml:space="preserve">Dietary factors associated with the development of physical frailty in community-dwelling older adults. </w:t>
      </w:r>
      <w:r w:rsidR="69C8A486" w:rsidRPr="3300F738">
        <w:rPr>
          <w:i/>
          <w:iCs/>
        </w:rPr>
        <w:t xml:space="preserve">J </w:t>
      </w:r>
      <w:proofErr w:type="spellStart"/>
      <w:r w:rsidR="69C8A486" w:rsidRPr="3300F738">
        <w:rPr>
          <w:i/>
          <w:iCs/>
        </w:rPr>
        <w:t>Nutr</w:t>
      </w:r>
      <w:proofErr w:type="spellEnd"/>
      <w:r w:rsidR="69C8A486" w:rsidRPr="3300F738">
        <w:rPr>
          <w:i/>
          <w:iCs/>
        </w:rPr>
        <w:t xml:space="preserve"> Health Aging</w:t>
      </w:r>
      <w:r w:rsidR="69C8A486">
        <w:t>. 2019;23(1):89</w:t>
      </w:r>
      <w:r>
        <w:t>-</w:t>
      </w:r>
      <w:r w:rsidR="69C8A486">
        <w:t>95.</w:t>
      </w:r>
      <w:r>
        <w:t xml:space="preserve"> </w:t>
      </w:r>
      <w:r w:rsidR="69C8A486">
        <w:t>DOI:10.1007/s12603-018-1124-3</w:t>
      </w:r>
    </w:p>
    <w:p w14:paraId="04DAF930" w14:textId="6B539918" w:rsidR="3ACF6971" w:rsidRDefault="00CA0067" w:rsidP="3ACF6971">
      <w:pPr>
        <w:spacing w:line="257" w:lineRule="auto"/>
        <w:rPr>
          <w:rFonts w:eastAsiaTheme="minorEastAsia"/>
        </w:rPr>
      </w:pPr>
      <w:r>
        <w:rPr>
          <w:noProof/>
          <w:color w:val="000000" w:themeColor="text1"/>
        </w:rPr>
        <mc:AlternateContent>
          <mc:Choice Requires="wps">
            <w:drawing>
              <wp:anchor distT="0" distB="0" distL="114300" distR="114300" simplePos="0" relativeHeight="251658241" behindDoc="0" locked="0" layoutInCell="1" allowOverlap="1" wp14:anchorId="7F42E663" wp14:editId="7F6A9F5A">
                <wp:simplePos x="0" y="0"/>
                <wp:positionH relativeFrom="column">
                  <wp:posOffset>180975</wp:posOffset>
                </wp:positionH>
                <wp:positionV relativeFrom="paragraph">
                  <wp:posOffset>152400</wp:posOffset>
                </wp:positionV>
                <wp:extent cx="5667375" cy="9525"/>
                <wp:effectExtent l="0" t="0" r="28575" b="28575"/>
                <wp:wrapNone/>
                <wp:docPr id="268586421" name="Straight Connector 268586421"/>
                <wp:cNvGraphicFramePr/>
                <a:graphic xmlns:a="http://schemas.openxmlformats.org/drawingml/2006/main">
                  <a:graphicData uri="http://schemas.microsoft.com/office/word/2010/wordprocessingShape">
                    <wps:wsp>
                      <wps:cNvCnPr/>
                      <wps:spPr>
                        <a:xfrm flipV="1">
                          <a:off x="0" y="0"/>
                          <a:ext cx="56673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991A60" id="Straight Connector 268586421"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12pt" to="46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UPvgEAAOEDAAAOAAAAZHJzL2Uyb0RvYy54bWysU01v2zAMvQ/ofxB0X+xkSLoZcXpo0V6G&#10;rdjXXZWpWIAkCpIWO/9+lJw4RTsM2LALYUl8j3yP9PZmtIYdIESNruXLRc0ZOImddvuWf/92//Y9&#10;ZzEJ1wmDDlp+hMhvdldvtoNvYIU9mg4CIxIXm8G3vE/JN1UVZQ9WxAV6cPSoMFiR6Bj2VRfEQOzW&#10;VKu63lQDhs4HlBAj3d5Nj3xX+JUCmT4rFSEx03LqLZUYSnzKsdptRbMPwvdantoQ/9CFFdpR0Znq&#10;TiTBfgb9ispqGTCiSguJtkKltISigdQs6xdqvvbCQ9FC5kQ/2xT/H638dLh1j4FsGHxson8MWcWo&#10;gmXKaP+DZlp0UadsLLYdZ9tgTEzS5XqzuX53veZM0tuH9WqdXa0mlszmQ0wPgJblj5Yb7bIo0YjD&#10;x5im1HNKvjYux4hGd/famHLI6wC3JrCDoEGmcXkq8SyLCmZkddFRvtLRwMT6BRTTHfU7KSorduEU&#10;UoJLZ17jKDvDFHUwA+vS9h+Bp/wMhbJ+fwOeEaUyujSDrXYYflf9YoWa8s8OTLqzBU/YHcuEizW0&#10;R2U4p53Pi/r8XOCXP3P3CwAA//8DAFBLAwQUAAYACAAAACEA/CGzet0AAAAIAQAADwAAAGRycy9k&#10;b3ducmV2LnhtbExPyU7DMBC9I/EP1iBxo04igkqIUyEkDkhV6cKhvbnOkATicbCdNvw9wwlOs7yn&#10;t5SLyfbihD50jhSkswQEknF1R42Ct93zzRxEiJpq3TtCBd8YYFFdXpS6qN2ZNnjaxkawCIVCK2hj&#10;HAopg2nR6jBzAxJj785bHfn0jay9PrO47WWWJHfS6o7YodUDPrVoPrejVbBPX77WZvhY717N8uCX&#10;cbXCOCp1fTU9PoCIOMU/MvzG5+hQcaajG6kOoleQzXNm8rzlSozfZykvR37kOciqlP8LVD8AAAD/&#10;/wMAUEsBAi0AFAAGAAgAAAAhALaDOJL+AAAA4QEAABMAAAAAAAAAAAAAAAAAAAAAAFtDb250ZW50&#10;X1R5cGVzXS54bWxQSwECLQAUAAYACAAAACEAOP0h/9YAAACUAQAACwAAAAAAAAAAAAAAAAAvAQAA&#10;X3JlbHMvLnJlbHNQSwECLQAUAAYACAAAACEAMFblD74BAADhAwAADgAAAAAAAAAAAAAAAAAuAgAA&#10;ZHJzL2Uyb0RvYy54bWxQSwECLQAUAAYACAAAACEA/CGzet0AAAAIAQAADwAAAAAAAAAAAAAAAAAY&#10;BAAAZHJzL2Rvd25yZXYueG1sUEsFBgAAAAAEAAQA8wAAACIFAAAAAA==&#10;" strokecolor="black [3213]" strokeweight=".5pt">
                <v:stroke joinstyle="miter"/>
              </v:line>
            </w:pict>
          </mc:Fallback>
        </mc:AlternateContent>
      </w:r>
    </w:p>
    <w:p w14:paraId="2BDE96CF" w14:textId="70F1122F" w:rsidR="69C8A486" w:rsidRPr="001808F8" w:rsidRDefault="69C8A486" w:rsidP="3ACF6971">
      <w:r w:rsidRPr="3ACF6971">
        <w:rPr>
          <w:b/>
          <w:bCs/>
        </w:rPr>
        <w:t>Protocol Question</w:t>
      </w:r>
      <w:r w:rsidR="001808F8">
        <w:rPr>
          <w:b/>
          <w:bCs/>
        </w:rPr>
        <w:t xml:space="preserve"> #3</w:t>
      </w:r>
      <w:r w:rsidRPr="3ACF6971">
        <w:rPr>
          <w:b/>
          <w:bCs/>
        </w:rPr>
        <w:t xml:space="preserve">: </w:t>
      </w:r>
    </w:p>
    <w:p w14:paraId="281488D8" w14:textId="7CEAA6B7" w:rsidR="69C8A486" w:rsidRDefault="0033075D" w:rsidP="3ACF6971">
      <w:pPr>
        <w:rPr>
          <w:rFonts w:ascii="Calibri" w:eastAsia="Calibri" w:hAnsi="Calibri" w:cs="Calibri"/>
          <w:color w:val="0563C1"/>
          <w:u w:val="single"/>
        </w:rPr>
      </w:pPr>
      <w:hyperlink r:id="rId13" w:history="1">
        <w:r w:rsidR="6E7EF811" w:rsidRPr="6E7EF811">
          <w:rPr>
            <w:rFonts w:ascii="Calibri" w:eastAsia="Calibri" w:hAnsi="Calibri" w:cs="Calibri"/>
            <w:color w:val="0563C1"/>
          </w:rPr>
          <w:t xml:space="preserve">What are the implications for nutrient intakes when modifying the Dairy and Fortified Soy group quantities within the Healthy U.S.-Style Dietary Pattern? What are the implications for nutrient intakes when </w:t>
        </w:r>
        <w:r w:rsidR="00B376B4">
          <w:rPr>
            <w:rFonts w:ascii="Calibri" w:eastAsia="Calibri" w:hAnsi="Calibri" w:cs="Calibri"/>
            <w:color w:val="0563C1"/>
          </w:rPr>
          <w:t>d</w:t>
        </w:r>
        <w:r w:rsidR="6E7EF811" w:rsidRPr="6E7EF811">
          <w:rPr>
            <w:rFonts w:ascii="Calibri" w:eastAsia="Calibri" w:hAnsi="Calibri" w:cs="Calibri"/>
            <w:color w:val="0563C1"/>
          </w:rPr>
          <w:t>airy food and beverage sources are replaced with non-dairy alternatives?</w:t>
        </w:r>
      </w:hyperlink>
    </w:p>
    <w:p w14:paraId="3DF4F583" w14:textId="77777777" w:rsidR="69C8A486" w:rsidRDefault="6E7EF811">
      <w:r w:rsidRPr="6E7EF811">
        <w:rPr>
          <w:b/>
          <w:bCs/>
        </w:rPr>
        <w:t>Summary</w:t>
      </w:r>
      <w:r w:rsidR="69C8A486" w:rsidRPr="3ACF6971">
        <w:rPr>
          <w:b/>
          <w:bCs/>
        </w:rPr>
        <w:t xml:space="preserve"> Statement:</w:t>
      </w:r>
      <w:r w:rsidR="69C8A486">
        <w:t xml:space="preserve"> </w:t>
      </w:r>
    </w:p>
    <w:p w14:paraId="338C9FB0" w14:textId="6DFBC6A0" w:rsidR="69C8A486" w:rsidRDefault="69C8A486" w:rsidP="3ACF6971">
      <w:pPr>
        <w:tabs>
          <w:tab w:val="left" w:pos="1530"/>
        </w:tabs>
      </w:pPr>
      <w:r>
        <w:t xml:space="preserve">Dairy foods have a unique nutrient structure, with both macronutrients and micronutrients that support optimal health—especially in infancy, </w:t>
      </w:r>
      <w:proofErr w:type="gramStart"/>
      <w:r>
        <w:t>childhood</w:t>
      </w:r>
      <w:proofErr w:type="gramEnd"/>
      <w:r>
        <w:t xml:space="preserve"> and adolescence, when bone mass growth is in a critical phase. </w:t>
      </w:r>
      <w:r w:rsidR="648FEF58">
        <w:t>Cow’s</w:t>
      </w:r>
      <w:r>
        <w:t xml:space="preserve"> milk, in comparison to plant-based alternative beverages, offers the most balanced </w:t>
      </w:r>
      <w:r>
        <w:lastRenderedPageBreak/>
        <w:t>distribution of energy from carbohydrates, protein and fat</w:t>
      </w:r>
      <w:r w:rsidR="648FEF58">
        <w:t>.</w:t>
      </w:r>
      <w:r>
        <w:t xml:space="preserve"> </w:t>
      </w:r>
      <w:r w:rsidR="648FEF58">
        <w:t>Coupled</w:t>
      </w:r>
      <w:r>
        <w:t xml:space="preserve"> with its unique nutrient package, dairy milk can be difficult to replace in a healthy dietary pattern. Young children who do not meet the daily recommended servings of dairy milk, yogurt or cheese may have inadequate intakes of important nutrients and protein necessary for bone health, lean muscle, cognitive development and more.</w:t>
      </w:r>
    </w:p>
    <w:p w14:paraId="307D9E20" w14:textId="51223755" w:rsidR="69C8A486" w:rsidRDefault="648FEF58" w:rsidP="6D1EAE97">
      <w:pPr>
        <w:tabs>
          <w:tab w:val="left" w:pos="1530"/>
        </w:tabs>
      </w:pPr>
      <w:r>
        <w:t xml:space="preserve">Studies examining the American diet show that Americans of all ages are </w:t>
      </w:r>
      <w:proofErr w:type="spellStart"/>
      <w:r>
        <w:t>underconsuming</w:t>
      </w:r>
      <w:proofErr w:type="spellEnd"/>
      <w:r>
        <w:t xml:space="preserve"> dairy foods, whole grains, </w:t>
      </w:r>
      <w:proofErr w:type="gramStart"/>
      <w:r>
        <w:t>fruits</w:t>
      </w:r>
      <w:proofErr w:type="gramEnd"/>
      <w:r>
        <w:t xml:space="preserve"> and vegetables. As a result, they are not getting enough calcium, vitamin D, </w:t>
      </w:r>
      <w:proofErr w:type="gramStart"/>
      <w:r>
        <w:t>potassium</w:t>
      </w:r>
      <w:proofErr w:type="gramEnd"/>
      <w:r>
        <w:t xml:space="preserve"> and fiber—the four nutrients of concern in the American diet that are important for supporting the optimal growth and development of young children and adolescents, as well as meeting the nutritional needs of adults of all ages. This is especially true in the millions of households that experience food insecurity throughout the United States. Dairy foods play a critical role in nourishment, providing the nutrients required for optimal growth and development while offering variety, </w:t>
      </w:r>
      <w:proofErr w:type="gramStart"/>
      <w:r>
        <w:t>affordability</w:t>
      </w:r>
      <w:proofErr w:type="gramEnd"/>
      <w:r>
        <w:t xml:space="preserve"> and cultural relevance. Research shows that when dairy foods such as milk, yogurt and cheese are consumed as part of a healthy eating pattern and combined with fruits, </w:t>
      </w:r>
      <w:proofErr w:type="gramStart"/>
      <w:r>
        <w:t>vegetables</w:t>
      </w:r>
      <w:proofErr w:type="gramEnd"/>
      <w:r>
        <w:t xml:space="preserve"> and whole grains, all four of the nutrients of concern are likely to be consumed in the right amounts, supporting optimal population health. Additionally, fermented dairy foods such as yogurt, kefir and certain cheeses provide an ideal atmosphere for delivering probiotics to the diet, live microorganisms that contribute to improved gut health. </w:t>
      </w:r>
    </w:p>
    <w:p w14:paraId="3B731ACE" w14:textId="0D4C6D03" w:rsidR="69C8A486" w:rsidRDefault="69C8A486" w:rsidP="6D1EAE97">
      <w:pPr>
        <w:tabs>
          <w:tab w:val="left" w:pos="1530"/>
        </w:tabs>
      </w:pPr>
      <w:r w:rsidRPr="3ACF6971">
        <w:rPr>
          <w:b/>
          <w:bCs/>
        </w:rPr>
        <w:t>Supporting Evidence:</w:t>
      </w:r>
      <w:r>
        <w:t xml:space="preserve"> </w:t>
      </w:r>
    </w:p>
    <w:p w14:paraId="2C00EE20" w14:textId="26FB15AE" w:rsidR="00A90709" w:rsidRPr="00A90709" w:rsidRDefault="379B0CC6" w:rsidP="00A90709">
      <w:pPr>
        <w:pStyle w:val="ListParagraph"/>
        <w:numPr>
          <w:ilvl w:val="0"/>
          <w:numId w:val="2"/>
        </w:numPr>
      </w:pPr>
      <w:r w:rsidRPr="00A90709">
        <w:rPr>
          <w:rFonts w:ascii="Calibri" w:hAnsi="Calibri" w:cs="Calibri"/>
        </w:rPr>
        <w:t xml:space="preserve">A study of 27 plant-based drinks of </w:t>
      </w:r>
      <w:r w:rsidR="648FEF58" w:rsidRPr="00A90709">
        <w:rPr>
          <w:rFonts w:ascii="Calibri" w:hAnsi="Calibri" w:cs="Calibri"/>
        </w:rPr>
        <w:t>eight</w:t>
      </w:r>
      <w:r w:rsidRPr="00A90709">
        <w:rPr>
          <w:rFonts w:ascii="Calibri" w:hAnsi="Calibri" w:cs="Calibri"/>
        </w:rPr>
        <w:t xml:space="preserve"> different species and two cow’s milk samples were analyzed for their composition regarding protein, carbohydrate, fat, vitamin and mineral contents and residue load. </w:t>
      </w:r>
      <w:r w:rsidR="00E31E45" w:rsidRPr="00A90709">
        <w:rPr>
          <w:rFonts w:ascii="Calibri" w:hAnsi="Calibri" w:cs="Calibri"/>
        </w:rPr>
        <w:t>The protein quality of m</w:t>
      </w:r>
      <w:r w:rsidRPr="00A90709">
        <w:rPr>
          <w:rFonts w:ascii="Calibri" w:hAnsi="Calibri" w:cs="Calibri"/>
        </w:rPr>
        <w:t xml:space="preserve">ilk was outstanding compared with all plant-based drinks, with higher calculated </w:t>
      </w:r>
      <w:r w:rsidR="648FEF58" w:rsidRPr="00A90709">
        <w:rPr>
          <w:rFonts w:ascii="Calibri" w:hAnsi="Calibri" w:cs="Calibri"/>
        </w:rPr>
        <w:t>Digestible Indispensable Amino Acid Scores.</w:t>
      </w:r>
      <w:r w:rsidRPr="00A90709">
        <w:rPr>
          <w:rFonts w:ascii="Calibri" w:hAnsi="Calibri" w:cs="Calibri"/>
        </w:rPr>
        <w:t xml:space="preserve"> Plant-based drinks are not real alternatives to milk in terms of nutrient composition, even if the actual fortification is </w:t>
      </w:r>
      <w:r w:rsidR="00BE3FDE" w:rsidRPr="00A90709">
        <w:rPr>
          <w:rFonts w:ascii="Calibri" w:hAnsi="Calibri" w:cs="Calibri"/>
        </w:rPr>
        <w:t xml:space="preserve">considered, and </w:t>
      </w:r>
      <w:r w:rsidR="002F12F0" w:rsidRPr="00A90709">
        <w:rPr>
          <w:rFonts w:ascii="Calibri" w:hAnsi="Calibri" w:cs="Calibri"/>
        </w:rPr>
        <w:t xml:space="preserve">replacing milk </w:t>
      </w:r>
      <w:r w:rsidRPr="00A90709">
        <w:rPr>
          <w:rFonts w:ascii="Calibri" w:hAnsi="Calibri" w:cs="Calibri"/>
        </w:rPr>
        <w:t xml:space="preserve">with plant-based drinks without adjusting the overall diet can lead to </w:t>
      </w:r>
      <w:r w:rsidR="00BE3FDE" w:rsidRPr="00A90709">
        <w:rPr>
          <w:rFonts w:ascii="Calibri" w:hAnsi="Calibri" w:cs="Calibri"/>
        </w:rPr>
        <w:t xml:space="preserve">nutrient </w:t>
      </w:r>
      <w:r w:rsidRPr="00A90709">
        <w:rPr>
          <w:rFonts w:ascii="Calibri" w:hAnsi="Calibri" w:cs="Calibri"/>
        </w:rPr>
        <w:t>deficiencies in the long term.</w:t>
      </w:r>
      <w:r w:rsidR="00A90709" w:rsidRPr="00A90709">
        <w:rPr>
          <w:rFonts w:ascii="Calibri" w:hAnsi="Calibri" w:cs="Calibri"/>
          <w:vertAlign w:val="superscript"/>
        </w:rPr>
        <w:t>10</w:t>
      </w:r>
    </w:p>
    <w:p w14:paraId="6C88CE47" w14:textId="63B7BDE2" w:rsidR="00A90709" w:rsidRDefault="69C8A486" w:rsidP="00A90709">
      <w:pPr>
        <w:pStyle w:val="ListParagraph"/>
        <w:numPr>
          <w:ilvl w:val="0"/>
          <w:numId w:val="2"/>
        </w:numPr>
      </w:pPr>
      <w:r w:rsidRPr="00A90709">
        <w:rPr>
          <w:rFonts w:ascii="Calibri" w:hAnsi="Calibri" w:cs="Calibri"/>
        </w:rPr>
        <w:t>An analysis of NHANES data that included 5,876 children aged 2</w:t>
      </w:r>
      <w:r w:rsidR="648FEF58" w:rsidRPr="00A90709">
        <w:rPr>
          <w:rFonts w:ascii="Calibri" w:hAnsi="Calibri" w:cs="Calibri"/>
        </w:rPr>
        <w:t xml:space="preserve"> to </w:t>
      </w:r>
      <w:r w:rsidRPr="00A90709">
        <w:rPr>
          <w:rFonts w:ascii="Calibri" w:hAnsi="Calibri" w:cs="Calibri"/>
        </w:rPr>
        <w:t>18 showed that based on what children eat, milk is the top food source of calcium, vitamin D and potassium, illustrating the important contribution milk and dairy foods make to the eating patterns of children.</w:t>
      </w:r>
      <w:r w:rsidR="00A90709" w:rsidRPr="00A90709">
        <w:rPr>
          <w:rFonts w:ascii="Calibri" w:hAnsi="Calibri" w:cs="Calibri"/>
          <w:vertAlign w:val="superscript"/>
        </w:rPr>
        <w:t>11</w:t>
      </w:r>
      <w:r>
        <w:t xml:space="preserve"> </w:t>
      </w:r>
    </w:p>
    <w:p w14:paraId="0F47C3F6" w14:textId="643BB461" w:rsidR="00A90709" w:rsidRPr="00A90709" w:rsidRDefault="379B0CC6" w:rsidP="00A90709">
      <w:pPr>
        <w:pStyle w:val="ListParagraph"/>
        <w:numPr>
          <w:ilvl w:val="0"/>
          <w:numId w:val="2"/>
        </w:numPr>
      </w:pPr>
      <w:r w:rsidRPr="00A90709">
        <w:rPr>
          <w:rFonts w:ascii="Calibri" w:hAnsi="Calibri" w:cs="Calibri"/>
        </w:rPr>
        <w:t xml:space="preserve">Replacing the nutrients in dairy foods </w:t>
      </w:r>
      <w:r w:rsidR="6E7EF811" w:rsidRPr="00A90709">
        <w:rPr>
          <w:rFonts w:ascii="Calibri" w:hAnsi="Calibri" w:cs="Calibri"/>
        </w:rPr>
        <w:t>using</w:t>
      </w:r>
      <w:r w:rsidRPr="00A90709">
        <w:rPr>
          <w:rFonts w:ascii="Calibri" w:hAnsi="Calibri" w:cs="Calibri"/>
        </w:rPr>
        <w:t xml:space="preserve"> nondairy foods increases cost </w:t>
      </w:r>
      <w:r w:rsidR="6E7EF811" w:rsidRPr="00A90709">
        <w:rPr>
          <w:rFonts w:ascii="Calibri" w:hAnsi="Calibri" w:cs="Calibri"/>
        </w:rPr>
        <w:t xml:space="preserve">and </w:t>
      </w:r>
      <w:r w:rsidRPr="00A90709">
        <w:rPr>
          <w:rFonts w:ascii="Calibri" w:hAnsi="Calibri" w:cs="Calibri"/>
        </w:rPr>
        <w:t xml:space="preserve">energy intake and requires large amounts of food. Identifying affordable, consumer-acceptable foods to replace dairy’s </w:t>
      </w:r>
      <w:r w:rsidR="6E7EF811" w:rsidRPr="00A90709">
        <w:rPr>
          <w:rFonts w:ascii="Calibri" w:hAnsi="Calibri" w:cs="Calibri"/>
        </w:rPr>
        <w:t xml:space="preserve">positive </w:t>
      </w:r>
      <w:r w:rsidRPr="00A90709">
        <w:rPr>
          <w:rFonts w:ascii="Calibri" w:hAnsi="Calibri" w:cs="Calibri"/>
        </w:rPr>
        <w:t xml:space="preserve">contributions to shortfall </w:t>
      </w:r>
      <w:r w:rsidR="6E7EF811" w:rsidRPr="00A90709">
        <w:rPr>
          <w:rFonts w:ascii="Calibri" w:hAnsi="Calibri" w:cs="Calibri"/>
        </w:rPr>
        <w:t>nutrients</w:t>
      </w:r>
      <w:r w:rsidRPr="00A90709">
        <w:rPr>
          <w:rFonts w:ascii="Calibri" w:hAnsi="Calibri" w:cs="Calibri"/>
        </w:rPr>
        <w:t xml:space="preserve"> is important</w:t>
      </w:r>
      <w:r w:rsidR="6E7EF811" w:rsidRPr="00A90709">
        <w:rPr>
          <w:rFonts w:ascii="Calibri" w:hAnsi="Calibri" w:cs="Calibri"/>
        </w:rPr>
        <w:t>,</w:t>
      </w:r>
      <w:r w:rsidRPr="00A90709">
        <w:rPr>
          <w:rFonts w:ascii="Calibri" w:hAnsi="Calibri" w:cs="Calibri"/>
        </w:rPr>
        <w:t xml:space="preserve"> especially for people who avoid dairy.</w:t>
      </w:r>
      <w:r w:rsidR="00A90709" w:rsidRPr="00A90709">
        <w:rPr>
          <w:rFonts w:ascii="Calibri" w:hAnsi="Calibri" w:cs="Calibri"/>
          <w:vertAlign w:val="superscript"/>
        </w:rPr>
        <w:t>12</w:t>
      </w:r>
    </w:p>
    <w:p w14:paraId="1A074C7D" w14:textId="181CF492" w:rsidR="00A90709" w:rsidRPr="00A90709" w:rsidRDefault="00623C08" w:rsidP="00A90709">
      <w:pPr>
        <w:pStyle w:val="ListParagraph"/>
        <w:numPr>
          <w:ilvl w:val="0"/>
          <w:numId w:val="2"/>
        </w:numPr>
      </w:pPr>
      <w:r w:rsidRPr="00A90709">
        <w:rPr>
          <w:rFonts w:ascii="Calibri" w:hAnsi="Calibri" w:cs="Calibri"/>
        </w:rPr>
        <w:t xml:space="preserve">Milk contains several under consumed </w:t>
      </w:r>
      <w:r w:rsidR="008770FA" w:rsidRPr="00A90709">
        <w:rPr>
          <w:rFonts w:ascii="Calibri" w:hAnsi="Calibri" w:cs="Calibri"/>
        </w:rPr>
        <w:t xml:space="preserve">nutrients </w:t>
      </w:r>
      <w:r w:rsidRPr="00A90709">
        <w:rPr>
          <w:rFonts w:ascii="Calibri" w:hAnsi="Calibri" w:cs="Calibri"/>
        </w:rPr>
        <w:t>and nutrients of public health concern, yet intake has been decreasing.</w:t>
      </w:r>
      <w:r w:rsidR="0E103A02" w:rsidRPr="00A90709">
        <w:rPr>
          <w:rFonts w:ascii="Calibri" w:hAnsi="Calibri" w:cs="Calibri"/>
        </w:rPr>
        <w:t xml:space="preserve"> </w:t>
      </w:r>
      <w:r w:rsidR="002354ED" w:rsidRPr="00A90709">
        <w:rPr>
          <w:rFonts w:ascii="Calibri" w:hAnsi="Calibri" w:cs="Calibri"/>
        </w:rPr>
        <w:t>A</w:t>
      </w:r>
      <w:r w:rsidR="00F87AFB" w:rsidRPr="00A90709">
        <w:rPr>
          <w:rFonts w:ascii="Calibri" w:hAnsi="Calibri" w:cs="Calibri"/>
        </w:rPr>
        <w:t xml:space="preserve"> study used NHANES data to provide an update o</w:t>
      </w:r>
      <w:r w:rsidR="001E065B" w:rsidRPr="00A90709">
        <w:rPr>
          <w:rFonts w:ascii="Calibri" w:hAnsi="Calibri" w:cs="Calibri"/>
        </w:rPr>
        <w:t>n</w:t>
      </w:r>
      <w:r w:rsidR="00F87AFB" w:rsidRPr="00A90709">
        <w:rPr>
          <w:rFonts w:ascii="Calibri" w:hAnsi="Calibri" w:cs="Calibri"/>
        </w:rPr>
        <w:t xml:space="preserve"> </w:t>
      </w:r>
      <w:r w:rsidR="002354ED" w:rsidRPr="00A90709">
        <w:rPr>
          <w:rFonts w:ascii="Calibri" w:hAnsi="Calibri" w:cs="Calibri"/>
        </w:rPr>
        <w:t xml:space="preserve">milk and dairy intake </w:t>
      </w:r>
      <w:r w:rsidR="008E1133" w:rsidRPr="00A90709">
        <w:rPr>
          <w:rFonts w:ascii="Calibri" w:hAnsi="Calibri" w:cs="Calibri"/>
        </w:rPr>
        <w:t>across the lifespan</w:t>
      </w:r>
      <w:r w:rsidR="00F87AFB" w:rsidRPr="00A90709">
        <w:rPr>
          <w:rFonts w:ascii="Calibri" w:hAnsi="Calibri" w:cs="Calibri"/>
        </w:rPr>
        <w:t>,</w:t>
      </w:r>
      <w:r w:rsidR="008E1133" w:rsidRPr="00A90709">
        <w:rPr>
          <w:rFonts w:ascii="Calibri" w:hAnsi="Calibri" w:cs="Calibri"/>
        </w:rPr>
        <w:t xml:space="preserve"> stratified by race and ethnicity</w:t>
      </w:r>
      <w:r w:rsidR="00F87AFB" w:rsidRPr="00A90709">
        <w:rPr>
          <w:rFonts w:ascii="Calibri" w:hAnsi="Calibri" w:cs="Calibri"/>
        </w:rPr>
        <w:t xml:space="preserve">. </w:t>
      </w:r>
      <w:r w:rsidR="0E103A02" w:rsidRPr="00A90709">
        <w:rPr>
          <w:rFonts w:ascii="Calibri" w:hAnsi="Calibri" w:cs="Calibri"/>
        </w:rPr>
        <w:t xml:space="preserve">Total dairy intake in cup equivalents per day decreased across the </w:t>
      </w:r>
      <w:r w:rsidR="6E7EF811" w:rsidRPr="00A90709">
        <w:rPr>
          <w:rFonts w:ascii="Calibri" w:hAnsi="Calibri" w:cs="Calibri"/>
        </w:rPr>
        <w:t>life span.</w:t>
      </w:r>
      <w:r w:rsidR="0E103A02" w:rsidRPr="00A90709">
        <w:rPr>
          <w:rFonts w:ascii="Calibri" w:hAnsi="Calibri" w:cs="Calibri"/>
        </w:rPr>
        <w:t xml:space="preserve"> Milk intake also decreased across the </w:t>
      </w:r>
      <w:r w:rsidR="6E7EF811" w:rsidRPr="00A90709">
        <w:rPr>
          <w:rFonts w:ascii="Calibri" w:hAnsi="Calibri" w:cs="Calibri"/>
        </w:rPr>
        <w:t>life span</w:t>
      </w:r>
      <w:r w:rsidR="000507E2" w:rsidRPr="00A90709">
        <w:rPr>
          <w:rFonts w:ascii="Calibri" w:hAnsi="Calibri" w:cs="Calibri"/>
        </w:rPr>
        <w:t xml:space="preserve">, with only a slight increase </w:t>
      </w:r>
      <w:r w:rsidR="002568E5" w:rsidRPr="00A90709">
        <w:rPr>
          <w:rFonts w:ascii="Calibri" w:hAnsi="Calibri" w:cs="Calibri"/>
        </w:rPr>
        <w:t xml:space="preserve">in those </w:t>
      </w:r>
      <w:r w:rsidR="000507E2" w:rsidRPr="00A90709">
        <w:rPr>
          <w:rFonts w:ascii="Calibri" w:hAnsi="Calibri" w:cs="Calibri"/>
        </w:rPr>
        <w:t>19–50 y</w:t>
      </w:r>
      <w:r w:rsidR="002568E5" w:rsidRPr="00A90709">
        <w:rPr>
          <w:rFonts w:ascii="Calibri" w:hAnsi="Calibri" w:cs="Calibri"/>
        </w:rPr>
        <w:t>ea</w:t>
      </w:r>
      <w:r w:rsidR="000507E2" w:rsidRPr="00A90709">
        <w:rPr>
          <w:rFonts w:ascii="Calibri" w:hAnsi="Calibri" w:cs="Calibri"/>
        </w:rPr>
        <w:t>rs</w:t>
      </w:r>
      <w:r w:rsidR="002568E5" w:rsidRPr="00A90709">
        <w:rPr>
          <w:rFonts w:ascii="Calibri" w:hAnsi="Calibri" w:cs="Calibri"/>
        </w:rPr>
        <w:t xml:space="preserve"> old</w:t>
      </w:r>
      <w:r w:rsidR="000507E2" w:rsidRPr="00A90709">
        <w:rPr>
          <w:rFonts w:ascii="Calibri" w:hAnsi="Calibri" w:cs="Calibri"/>
        </w:rPr>
        <w:t>.</w:t>
      </w:r>
      <w:r w:rsidR="0E103A02" w:rsidRPr="00A90709">
        <w:rPr>
          <w:rFonts w:ascii="Calibri" w:hAnsi="Calibri" w:cs="Calibri"/>
        </w:rPr>
        <w:t xml:space="preserve"> Non-Hispanic Black and non-Hispanic Asian children and adults consumed the </w:t>
      </w:r>
      <w:r w:rsidR="6E7EF811" w:rsidRPr="00A90709">
        <w:rPr>
          <w:rFonts w:ascii="Calibri" w:hAnsi="Calibri" w:cs="Calibri"/>
        </w:rPr>
        <w:t>fewest</w:t>
      </w:r>
      <w:r w:rsidR="0E103A02" w:rsidRPr="00A90709">
        <w:rPr>
          <w:rFonts w:ascii="Calibri" w:hAnsi="Calibri" w:cs="Calibri"/>
        </w:rPr>
        <w:t xml:space="preserve"> dairy servings compared with other race/ethnic groups.</w:t>
      </w:r>
      <w:r w:rsidR="00A90709" w:rsidRPr="00A90709">
        <w:rPr>
          <w:rFonts w:ascii="Calibri" w:hAnsi="Calibri" w:cs="Calibri"/>
          <w:vertAlign w:val="superscript"/>
        </w:rPr>
        <w:t>13</w:t>
      </w:r>
    </w:p>
    <w:p w14:paraId="2FC2F757" w14:textId="72C19A8C" w:rsidR="590402C9" w:rsidRPr="00A90709" w:rsidRDefault="648FEF58" w:rsidP="00A90709">
      <w:pPr>
        <w:pStyle w:val="ListParagraph"/>
        <w:numPr>
          <w:ilvl w:val="0"/>
          <w:numId w:val="2"/>
        </w:numPr>
      </w:pPr>
      <w:r>
        <w:t xml:space="preserve">A study of older adults without salt-sensitive blood pressure found that incorporating dairy cheese into a high-sodium diet preserves endothelium-dependent dilation, which would </w:t>
      </w:r>
      <w:r>
        <w:lastRenderedPageBreak/>
        <w:t>typically be impaired by a high-sodium diet, by decreasing the concentration of superoxide radicals. The consumption of sodium in cheese, rather than nondairy sources of sodium, may be an effective strategy to reduce cardiovascular disease in salt-insensitive older adults.</w:t>
      </w:r>
      <w:r w:rsidR="00A90709" w:rsidRPr="00A90709">
        <w:rPr>
          <w:vertAlign w:val="superscript"/>
        </w:rPr>
        <w:t>14</w:t>
      </w:r>
      <w:r>
        <w:t xml:space="preserve"> </w:t>
      </w:r>
    </w:p>
    <w:p w14:paraId="24CFB31C" w14:textId="6CEAD82F" w:rsidR="69C8A486" w:rsidRDefault="69C8A486" w:rsidP="3ACF6971">
      <w:pPr>
        <w:rPr>
          <w:b/>
          <w:bCs/>
        </w:rPr>
      </w:pPr>
      <w:r w:rsidRPr="3ACF6971">
        <w:rPr>
          <w:b/>
          <w:bCs/>
        </w:rPr>
        <w:t>References</w:t>
      </w:r>
      <w:r w:rsidR="00A90709">
        <w:rPr>
          <w:b/>
          <w:bCs/>
        </w:rPr>
        <w:t>:</w:t>
      </w:r>
    </w:p>
    <w:p w14:paraId="7BE7E2D6" w14:textId="6AD7FC31" w:rsidR="69C8A486" w:rsidRDefault="6E7EF811" w:rsidP="00CA0067">
      <w:pPr>
        <w:pStyle w:val="NoSpacing"/>
      </w:pPr>
      <w:r>
        <w:t xml:space="preserve">10. </w:t>
      </w:r>
      <w:r w:rsidR="69C8A486" w:rsidRPr="3ACF6971">
        <w:t>Walther B, Guggisberg D, Badertscher R, Egger L</w:t>
      </w:r>
      <w:r w:rsidR="00CC5E39">
        <w:t>, Portmann R, Dubois S, et al</w:t>
      </w:r>
      <w:r w:rsidR="69C8A486" w:rsidRPr="3ACF6971">
        <w:t xml:space="preserve">. Comparison of nutritional composition between plant-based drink and cow’s milk. </w:t>
      </w:r>
      <w:r w:rsidR="00CC5E39">
        <w:rPr>
          <w:i/>
          <w:iCs/>
        </w:rPr>
        <w:t xml:space="preserve">Front </w:t>
      </w:r>
      <w:proofErr w:type="spellStart"/>
      <w:r w:rsidR="00CC5E39">
        <w:rPr>
          <w:i/>
          <w:iCs/>
        </w:rPr>
        <w:t>Nutr</w:t>
      </w:r>
      <w:proofErr w:type="spellEnd"/>
      <w:r w:rsidR="69C8A486" w:rsidRPr="3ACF6971">
        <w:t xml:space="preserve">. </w:t>
      </w:r>
      <w:proofErr w:type="gramStart"/>
      <w:r w:rsidR="69C8A486" w:rsidRPr="3ACF6971">
        <w:t>2022;9</w:t>
      </w:r>
      <w:r w:rsidR="00163FBA">
        <w:t>:988707</w:t>
      </w:r>
      <w:proofErr w:type="gramEnd"/>
      <w:r w:rsidR="69C8A486" w:rsidRPr="3ACF6971">
        <w:t>. DOI:10.3889/fnut.2022.988707</w:t>
      </w:r>
    </w:p>
    <w:p w14:paraId="06A16830" w14:textId="77777777" w:rsidR="00CA0067" w:rsidRDefault="00CA0067" w:rsidP="00CA0067">
      <w:pPr>
        <w:pStyle w:val="NoSpacing"/>
      </w:pPr>
    </w:p>
    <w:p w14:paraId="485C7955" w14:textId="7B1920E0" w:rsidR="69C8A486" w:rsidRDefault="6E7EF811" w:rsidP="00CA0067">
      <w:pPr>
        <w:pStyle w:val="NoSpacing"/>
      </w:pPr>
      <w:r w:rsidRPr="009E3611">
        <w:rPr>
          <w:lang w:val="fr-FR"/>
        </w:rPr>
        <w:t>11</w:t>
      </w:r>
      <w:r w:rsidR="69C8A486" w:rsidRPr="009E3611">
        <w:rPr>
          <w:lang w:val="fr-FR"/>
        </w:rPr>
        <w:t xml:space="preserve">. </w:t>
      </w:r>
      <w:proofErr w:type="spellStart"/>
      <w:r w:rsidR="69C8A486" w:rsidRPr="009E3611">
        <w:rPr>
          <w:rFonts w:ascii="Calibri" w:hAnsi="Calibri" w:cs="Calibri"/>
          <w:lang w:val="fr-FR"/>
        </w:rPr>
        <w:t>O'Neil</w:t>
      </w:r>
      <w:proofErr w:type="spellEnd"/>
      <w:r w:rsidR="69C8A486" w:rsidRPr="009E3611">
        <w:rPr>
          <w:rFonts w:ascii="Calibri" w:hAnsi="Calibri" w:cs="Calibri"/>
          <w:lang w:val="fr-FR"/>
        </w:rPr>
        <w:t xml:space="preserve"> CE, </w:t>
      </w:r>
      <w:proofErr w:type="spellStart"/>
      <w:r w:rsidR="69C8A486" w:rsidRPr="009E3611">
        <w:rPr>
          <w:rFonts w:ascii="Calibri" w:hAnsi="Calibri" w:cs="Calibri"/>
          <w:lang w:val="fr-FR"/>
        </w:rPr>
        <w:t>Nicklas</w:t>
      </w:r>
      <w:proofErr w:type="spellEnd"/>
      <w:r w:rsidR="69C8A486" w:rsidRPr="009E3611">
        <w:rPr>
          <w:rFonts w:ascii="Calibri" w:hAnsi="Calibri" w:cs="Calibri"/>
          <w:lang w:val="fr-FR"/>
        </w:rPr>
        <w:t xml:space="preserve"> TA, </w:t>
      </w:r>
      <w:proofErr w:type="spellStart"/>
      <w:r w:rsidR="69C8A486" w:rsidRPr="009E3611">
        <w:rPr>
          <w:rFonts w:ascii="Calibri" w:hAnsi="Calibri" w:cs="Calibri"/>
          <w:lang w:val="fr-FR"/>
        </w:rPr>
        <w:t>Fulgoni</w:t>
      </w:r>
      <w:proofErr w:type="spellEnd"/>
      <w:r w:rsidR="69C8A486" w:rsidRPr="009E3611">
        <w:rPr>
          <w:rFonts w:ascii="Calibri" w:hAnsi="Calibri" w:cs="Calibri"/>
          <w:lang w:val="fr-FR"/>
        </w:rPr>
        <w:t xml:space="preserve"> VL</w:t>
      </w:r>
      <w:r w:rsidRPr="009E3611">
        <w:rPr>
          <w:rFonts w:ascii="Calibri" w:hAnsi="Calibri" w:cs="Calibri"/>
          <w:lang w:val="fr-FR"/>
        </w:rPr>
        <w:t xml:space="preserve"> III.</w:t>
      </w:r>
      <w:r w:rsidR="69C8A486" w:rsidRPr="009E3611">
        <w:rPr>
          <w:rFonts w:ascii="Calibri" w:hAnsi="Calibri" w:cs="Calibri"/>
          <w:lang w:val="fr-FR"/>
        </w:rPr>
        <w:t xml:space="preserve"> </w:t>
      </w:r>
      <w:r w:rsidR="69C8A486" w:rsidRPr="3ACF6971">
        <w:rPr>
          <w:rFonts w:ascii="Calibri" w:hAnsi="Calibri" w:cs="Calibri"/>
        </w:rPr>
        <w:t xml:space="preserve">Food sources of energy and nutrients of public health concern and nutrients to limit with a focus on milk and other dairy foods in children 2 to 18 years of age: </w:t>
      </w:r>
      <w:r w:rsidRPr="6E7EF811">
        <w:rPr>
          <w:rFonts w:ascii="Calibri" w:hAnsi="Calibri" w:cs="Calibri"/>
        </w:rPr>
        <w:t>National H</w:t>
      </w:r>
      <w:r w:rsidR="69C8A486" w:rsidRPr="3ACF6971">
        <w:rPr>
          <w:rFonts w:ascii="Calibri" w:hAnsi="Calibri" w:cs="Calibri"/>
        </w:rPr>
        <w:t xml:space="preserve">ealth and </w:t>
      </w:r>
      <w:r w:rsidRPr="6E7EF811">
        <w:rPr>
          <w:rFonts w:ascii="Calibri" w:hAnsi="Calibri" w:cs="Calibri"/>
        </w:rPr>
        <w:t>Nutrition Examination S</w:t>
      </w:r>
      <w:r w:rsidR="69C8A486" w:rsidRPr="3ACF6971">
        <w:rPr>
          <w:rFonts w:ascii="Calibri" w:hAnsi="Calibri" w:cs="Calibri"/>
        </w:rPr>
        <w:t xml:space="preserve">urvey, 2011-2014. </w:t>
      </w:r>
      <w:r w:rsidR="69C8A486" w:rsidRPr="3ACF6971">
        <w:rPr>
          <w:rFonts w:ascii="Calibri" w:hAnsi="Calibri" w:cs="Calibri"/>
          <w:i/>
          <w:iCs/>
        </w:rPr>
        <w:t>Nutrients</w:t>
      </w:r>
      <w:r w:rsidR="69C8A486" w:rsidRPr="3ACF6971">
        <w:rPr>
          <w:rFonts w:ascii="Calibri" w:hAnsi="Calibri" w:cs="Calibri"/>
        </w:rPr>
        <w:t>. 2018;10(8):1050. DOI:10.3390/nu10081050</w:t>
      </w:r>
    </w:p>
    <w:p w14:paraId="5D766B26" w14:textId="77777777" w:rsidR="00CA0067" w:rsidRDefault="00CA0067" w:rsidP="00CA0067">
      <w:pPr>
        <w:pStyle w:val="NoSpacing"/>
        <w:rPr>
          <w:rFonts w:ascii="Calibri" w:hAnsi="Calibri" w:cs="Calibri"/>
        </w:rPr>
      </w:pPr>
    </w:p>
    <w:p w14:paraId="1C2B88AA" w14:textId="0C725AE0" w:rsidR="69C8A486" w:rsidRDefault="6E7EF811" w:rsidP="00CA0067">
      <w:pPr>
        <w:pStyle w:val="NoSpacing"/>
        <w:rPr>
          <w:rFonts w:ascii="Calibri" w:hAnsi="Calibri" w:cs="Calibri"/>
        </w:rPr>
      </w:pPr>
      <w:r w:rsidRPr="6E7EF811">
        <w:rPr>
          <w:rFonts w:ascii="Calibri" w:hAnsi="Calibri" w:cs="Calibri"/>
        </w:rPr>
        <w:t>12</w:t>
      </w:r>
      <w:r w:rsidR="69C8A486" w:rsidRPr="007E66D5">
        <w:rPr>
          <w:rFonts w:ascii="Calibri" w:hAnsi="Calibri" w:cs="Calibri"/>
        </w:rPr>
        <w:t xml:space="preserve">. Cifelli CJ, Auestad N, Fulgoni VL. </w:t>
      </w:r>
      <w:r w:rsidR="69C8A486" w:rsidRPr="3ACF6971">
        <w:rPr>
          <w:rFonts w:ascii="Calibri" w:hAnsi="Calibri" w:cs="Calibri"/>
        </w:rPr>
        <w:t xml:space="preserve">Replacing the nutrients in dairy foods with non-dairy foods will increase cost, energy intake and require large amounts of food: National </w:t>
      </w:r>
      <w:r w:rsidRPr="6E7EF811">
        <w:rPr>
          <w:rFonts w:ascii="Calibri" w:hAnsi="Calibri" w:cs="Calibri"/>
        </w:rPr>
        <w:t>H</w:t>
      </w:r>
      <w:r w:rsidR="69C8A486" w:rsidRPr="3ACF6971">
        <w:rPr>
          <w:rFonts w:ascii="Calibri" w:hAnsi="Calibri" w:cs="Calibri"/>
        </w:rPr>
        <w:t xml:space="preserve">ealth and </w:t>
      </w:r>
      <w:r w:rsidRPr="6E7EF811">
        <w:rPr>
          <w:rFonts w:ascii="Calibri" w:hAnsi="Calibri" w:cs="Calibri"/>
        </w:rPr>
        <w:t>Nutrition Examination S</w:t>
      </w:r>
      <w:r w:rsidR="69C8A486" w:rsidRPr="3ACF6971">
        <w:rPr>
          <w:rFonts w:ascii="Calibri" w:hAnsi="Calibri" w:cs="Calibri"/>
        </w:rPr>
        <w:t xml:space="preserve">urvey 2011-2014. </w:t>
      </w:r>
      <w:r w:rsidRPr="6E7EF811">
        <w:rPr>
          <w:rFonts w:ascii="Calibri" w:hAnsi="Calibri" w:cs="Calibri"/>
          <w:i/>
          <w:iCs/>
        </w:rPr>
        <w:t>Public</w:t>
      </w:r>
      <w:r w:rsidR="69C8A486" w:rsidRPr="3ACF6971">
        <w:rPr>
          <w:rFonts w:ascii="Calibri" w:hAnsi="Calibri" w:cs="Calibri"/>
          <w:i/>
          <w:iCs/>
        </w:rPr>
        <w:t xml:space="preserve"> Health </w:t>
      </w:r>
      <w:proofErr w:type="spellStart"/>
      <w:r w:rsidR="69C8A486" w:rsidRPr="3ACF6971">
        <w:rPr>
          <w:rFonts w:ascii="Calibri" w:hAnsi="Calibri" w:cs="Calibri"/>
          <w:i/>
          <w:iCs/>
        </w:rPr>
        <w:t>Nutr</w:t>
      </w:r>
      <w:proofErr w:type="spellEnd"/>
      <w:r w:rsidR="69C8A486" w:rsidRPr="3ACF6971">
        <w:rPr>
          <w:rFonts w:ascii="Calibri" w:hAnsi="Calibri" w:cs="Calibri"/>
        </w:rPr>
        <w:t>. 2020:25(2):332-343. DOI:10.1017/S1368980020001937</w:t>
      </w:r>
    </w:p>
    <w:p w14:paraId="59E99AA8" w14:textId="77777777" w:rsidR="00CA0067" w:rsidRDefault="00CA0067" w:rsidP="00CA0067">
      <w:pPr>
        <w:pStyle w:val="NoSpacing"/>
        <w:rPr>
          <w:rFonts w:ascii="Calibri" w:hAnsi="Calibri" w:cs="Calibri"/>
        </w:rPr>
      </w:pPr>
    </w:p>
    <w:p w14:paraId="52439B73" w14:textId="2FF7F751" w:rsidR="69C8A486" w:rsidRDefault="6E7EF811" w:rsidP="00CA0067">
      <w:pPr>
        <w:pStyle w:val="NoSpacing"/>
      </w:pPr>
      <w:r w:rsidRPr="6E7EF811">
        <w:rPr>
          <w:rFonts w:ascii="Calibri" w:hAnsi="Calibri" w:cs="Calibri"/>
        </w:rPr>
        <w:t>13</w:t>
      </w:r>
      <w:r w:rsidR="758782FF" w:rsidRPr="597825D5">
        <w:rPr>
          <w:rFonts w:ascii="Calibri" w:hAnsi="Calibri" w:cs="Calibri"/>
        </w:rPr>
        <w:t>. Cifelli CJ, Fulgoni K, Fulgoni VL</w:t>
      </w:r>
      <w:r w:rsidRPr="6E7EF811">
        <w:rPr>
          <w:rFonts w:ascii="Calibri" w:hAnsi="Calibri" w:cs="Calibri"/>
        </w:rPr>
        <w:t xml:space="preserve"> III</w:t>
      </w:r>
      <w:r w:rsidR="758782FF" w:rsidRPr="597825D5">
        <w:rPr>
          <w:rFonts w:ascii="Calibri" w:hAnsi="Calibri" w:cs="Calibri"/>
        </w:rPr>
        <w:t xml:space="preserve">, Hess JM. Disparity in dairy servings intake by ethnicity and age in NHANES 2015-2018. </w:t>
      </w:r>
      <w:proofErr w:type="spellStart"/>
      <w:r w:rsidR="758782FF" w:rsidRPr="597825D5">
        <w:rPr>
          <w:rStyle w:val="font121"/>
          <w:color w:val="auto"/>
        </w:rPr>
        <w:t>Curr</w:t>
      </w:r>
      <w:proofErr w:type="spellEnd"/>
      <w:r w:rsidR="758782FF" w:rsidRPr="597825D5">
        <w:rPr>
          <w:rStyle w:val="font121"/>
          <w:color w:val="auto"/>
        </w:rPr>
        <w:t xml:space="preserve"> Dev </w:t>
      </w:r>
      <w:proofErr w:type="spellStart"/>
      <w:r w:rsidR="758782FF" w:rsidRPr="597825D5">
        <w:rPr>
          <w:rStyle w:val="font121"/>
          <w:color w:val="auto"/>
        </w:rPr>
        <w:t>Nutr</w:t>
      </w:r>
      <w:proofErr w:type="spellEnd"/>
      <w:r w:rsidR="758782FF" w:rsidRPr="597825D5">
        <w:rPr>
          <w:rStyle w:val="font121"/>
          <w:color w:val="auto"/>
        </w:rPr>
        <w:t>.</w:t>
      </w:r>
      <w:r w:rsidR="758782FF" w:rsidRPr="597825D5">
        <w:rPr>
          <w:rStyle w:val="font101"/>
          <w:color w:val="auto"/>
        </w:rPr>
        <w:t xml:space="preserve"> 2023;7(2):100010. </w:t>
      </w:r>
      <w:bookmarkStart w:id="5" w:name="_Int_hTDDakvq"/>
      <w:proofErr w:type="gramStart"/>
      <w:r w:rsidR="758782FF" w:rsidRPr="597825D5">
        <w:rPr>
          <w:rStyle w:val="font101"/>
          <w:color w:val="auto"/>
        </w:rPr>
        <w:t>DOI:10.1016/j.cdnut</w:t>
      </w:r>
      <w:bookmarkEnd w:id="5"/>
      <w:proofErr w:type="gramEnd"/>
      <w:r w:rsidR="758782FF" w:rsidRPr="597825D5">
        <w:rPr>
          <w:rStyle w:val="font101"/>
          <w:color w:val="auto"/>
        </w:rPr>
        <w:t>.2022.100010</w:t>
      </w:r>
    </w:p>
    <w:p w14:paraId="2C736058" w14:textId="54163185" w:rsidR="6D1EAE97" w:rsidRDefault="6D1EAE97" w:rsidP="6D1EAE97">
      <w:pPr>
        <w:pStyle w:val="NoSpacing"/>
        <w:rPr>
          <w:rStyle w:val="font101"/>
          <w:color w:val="auto"/>
        </w:rPr>
      </w:pPr>
    </w:p>
    <w:p w14:paraId="744BCF9B" w14:textId="1C783198" w:rsidR="61FF2D65" w:rsidRDefault="61FF2D65" w:rsidP="6D1EAE97">
      <w:pPr>
        <w:pStyle w:val="NoSpacing"/>
        <w:rPr>
          <w:color w:val="000000" w:themeColor="text1"/>
        </w:rPr>
      </w:pPr>
      <w:r w:rsidRPr="6D1EAE97">
        <w:rPr>
          <w:color w:val="000000" w:themeColor="text1"/>
        </w:rPr>
        <w:t xml:space="preserve">14. Alba BK, </w:t>
      </w:r>
      <w:proofErr w:type="spellStart"/>
      <w:r w:rsidRPr="6D1EAE97">
        <w:rPr>
          <w:color w:val="000000" w:themeColor="text1"/>
        </w:rPr>
        <w:t>Stanhewicz</w:t>
      </w:r>
      <w:proofErr w:type="spellEnd"/>
      <w:r w:rsidRPr="6D1EAE97">
        <w:rPr>
          <w:color w:val="000000" w:themeColor="text1"/>
        </w:rPr>
        <w:t xml:space="preserve"> AE, Dey P, Bruno RS, Kenney LW, Alexander LM. Controlled feeding on an 8-d, high-dairy cheese diet prevents sodium-induced endothelial dysfunction in the cutaneous microcirculation of healthy, older adults through reductions in superoxide. </w:t>
      </w:r>
      <w:r w:rsidRPr="6D1EAE97">
        <w:rPr>
          <w:i/>
          <w:iCs/>
          <w:color w:val="000000" w:themeColor="text1"/>
        </w:rPr>
        <w:t xml:space="preserve">J </w:t>
      </w:r>
      <w:proofErr w:type="spellStart"/>
      <w:r w:rsidRPr="6D1EAE97">
        <w:rPr>
          <w:i/>
          <w:iCs/>
          <w:color w:val="000000" w:themeColor="text1"/>
        </w:rPr>
        <w:t>Nutr</w:t>
      </w:r>
      <w:proofErr w:type="spellEnd"/>
      <w:r w:rsidRPr="6D1EAE97">
        <w:rPr>
          <w:color w:val="000000" w:themeColor="text1"/>
        </w:rPr>
        <w:t>. 2020;150(1):55-63. DOI:10.1093/</w:t>
      </w:r>
      <w:proofErr w:type="spellStart"/>
      <w:r w:rsidRPr="6D1EAE97">
        <w:rPr>
          <w:color w:val="000000" w:themeColor="text1"/>
        </w:rPr>
        <w:t>jn</w:t>
      </w:r>
      <w:proofErr w:type="spellEnd"/>
      <w:r w:rsidRPr="6D1EAE97">
        <w:rPr>
          <w:color w:val="000000" w:themeColor="text1"/>
        </w:rPr>
        <w:t>/nxz205</w:t>
      </w:r>
    </w:p>
    <w:p w14:paraId="1EDE825E" w14:textId="0C014FBF" w:rsidR="6D1EAE97" w:rsidRDefault="6D1EAE97" w:rsidP="6D1EAE97">
      <w:pPr>
        <w:pStyle w:val="NoSpacing"/>
        <w:rPr>
          <w:rStyle w:val="font101"/>
          <w:color w:val="auto"/>
        </w:rPr>
      </w:pPr>
    </w:p>
    <w:p w14:paraId="2FDE5D3D" w14:textId="34808370" w:rsidR="3ACF6971" w:rsidRDefault="3ACF6971" w:rsidP="3ACF6971">
      <w:pPr>
        <w:spacing w:line="257" w:lineRule="auto"/>
        <w:rPr>
          <w:rFonts w:eastAsiaTheme="minorEastAsia"/>
        </w:rPr>
      </w:pPr>
    </w:p>
    <w:p w14:paraId="03A63549" w14:textId="52D8E764" w:rsidR="3ACF6971" w:rsidRDefault="3ACF6971" w:rsidP="3ACF6971">
      <w:pPr>
        <w:pStyle w:val="NoSpacing"/>
        <w:rPr>
          <w:color w:val="000000" w:themeColor="text1"/>
        </w:rPr>
      </w:pPr>
    </w:p>
    <w:p w14:paraId="7E9F255E" w14:textId="507E9896" w:rsidR="3ACF6971" w:rsidRDefault="3ACF6971" w:rsidP="3ACF6971">
      <w:pPr>
        <w:spacing w:after="0"/>
        <w:rPr>
          <w:rFonts w:ascii="Calibri" w:eastAsia="Calibri" w:hAnsi="Calibri" w:cs="Calibri"/>
          <w:color w:val="000000" w:themeColor="text1"/>
        </w:rPr>
      </w:pPr>
    </w:p>
    <w:p w14:paraId="01653645" w14:textId="77777777" w:rsidR="00177ED9" w:rsidRDefault="00177ED9" w:rsidP="5E76C162">
      <w:pPr>
        <w:spacing w:after="0"/>
        <w:rPr>
          <w:rFonts w:ascii="Calibri" w:eastAsia="Calibri" w:hAnsi="Calibri" w:cs="Calibri"/>
          <w:color w:val="000000" w:themeColor="text1"/>
        </w:rPr>
      </w:pPr>
    </w:p>
    <w:p w14:paraId="27F15539" w14:textId="77777777" w:rsidR="006C205E" w:rsidRPr="002E13EF" w:rsidRDefault="006C205E" w:rsidP="5E76C162">
      <w:pPr>
        <w:pStyle w:val="NoSpacing"/>
      </w:pPr>
    </w:p>
    <w:p w14:paraId="4028E383" w14:textId="18CBE172" w:rsidR="5E76C162" w:rsidRPr="002E13EF" w:rsidRDefault="5E76C162" w:rsidP="5E76C162">
      <w:pPr>
        <w:spacing w:after="0"/>
        <w:rPr>
          <w:rFonts w:ascii="Calibri" w:eastAsia="Calibri" w:hAnsi="Calibri" w:cs="Calibri"/>
          <w:color w:val="0563C1"/>
          <w:u w:val="single"/>
        </w:rPr>
      </w:pPr>
    </w:p>
    <w:p w14:paraId="1915F28B" w14:textId="24C3B279" w:rsidR="5E76C162" w:rsidRPr="002E13EF" w:rsidRDefault="5E76C162" w:rsidP="5E76C162">
      <w:pPr>
        <w:pStyle w:val="NoSpacing"/>
        <w:rPr>
          <w:rFonts w:eastAsiaTheme="minorEastAsia"/>
          <w:sz w:val="24"/>
          <w:szCs w:val="24"/>
        </w:rPr>
      </w:pPr>
    </w:p>
    <w:p w14:paraId="4129297F" w14:textId="153755CC" w:rsidR="5E76C162" w:rsidRPr="002E13EF" w:rsidRDefault="5E76C162" w:rsidP="5E76C162"/>
    <w:sectPr w:rsidR="5E76C162" w:rsidRPr="002E13EF" w:rsidSect="000B1105">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79EF7" w14:textId="77777777" w:rsidR="004946CF" w:rsidRDefault="004946CF">
      <w:pPr>
        <w:spacing w:after="0" w:line="240" w:lineRule="auto"/>
      </w:pPr>
      <w:r>
        <w:separator/>
      </w:r>
    </w:p>
  </w:endnote>
  <w:endnote w:type="continuationSeparator" w:id="0">
    <w:p w14:paraId="6A518828" w14:textId="77777777" w:rsidR="004946CF" w:rsidRDefault="004946CF">
      <w:pPr>
        <w:spacing w:after="0" w:line="240" w:lineRule="auto"/>
      </w:pPr>
      <w:r>
        <w:continuationSeparator/>
      </w:r>
    </w:p>
  </w:endnote>
  <w:endnote w:type="continuationNotice" w:id="1">
    <w:p w14:paraId="64745FE2" w14:textId="77777777" w:rsidR="004946CF" w:rsidRDefault="004946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E76C162" w14:paraId="67F5BE41" w14:textId="77777777" w:rsidTr="5E76C162">
      <w:trPr>
        <w:trHeight w:val="300"/>
      </w:trPr>
      <w:tc>
        <w:tcPr>
          <w:tcW w:w="3120" w:type="dxa"/>
        </w:tcPr>
        <w:p w14:paraId="20677C3B" w14:textId="115580AE" w:rsidR="5E76C162" w:rsidRDefault="5E76C162" w:rsidP="5E76C162">
          <w:pPr>
            <w:pStyle w:val="Header"/>
            <w:ind w:left="-115"/>
          </w:pPr>
        </w:p>
      </w:tc>
      <w:tc>
        <w:tcPr>
          <w:tcW w:w="3120" w:type="dxa"/>
        </w:tcPr>
        <w:p w14:paraId="238E729A" w14:textId="47FD3B35" w:rsidR="5E76C162" w:rsidRDefault="5E76C162" w:rsidP="5E76C162">
          <w:pPr>
            <w:pStyle w:val="Header"/>
            <w:jc w:val="center"/>
          </w:pPr>
        </w:p>
      </w:tc>
      <w:tc>
        <w:tcPr>
          <w:tcW w:w="3120" w:type="dxa"/>
        </w:tcPr>
        <w:p w14:paraId="7BC947F4" w14:textId="5558DFD1" w:rsidR="5E76C162" w:rsidRDefault="5E76C162" w:rsidP="5E76C162">
          <w:pPr>
            <w:pStyle w:val="Header"/>
            <w:ind w:right="-115"/>
            <w:jc w:val="right"/>
          </w:pPr>
        </w:p>
      </w:tc>
    </w:tr>
  </w:tbl>
  <w:p w14:paraId="75D36F58" w14:textId="45F93D7A" w:rsidR="5E76C162" w:rsidRDefault="5E76C162" w:rsidP="5E76C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F9031" w14:textId="77777777" w:rsidR="004946CF" w:rsidRDefault="004946CF">
      <w:pPr>
        <w:spacing w:after="0" w:line="240" w:lineRule="auto"/>
      </w:pPr>
      <w:r>
        <w:separator/>
      </w:r>
    </w:p>
  </w:footnote>
  <w:footnote w:type="continuationSeparator" w:id="0">
    <w:p w14:paraId="2CE7A7C2" w14:textId="77777777" w:rsidR="004946CF" w:rsidRDefault="004946CF">
      <w:pPr>
        <w:spacing w:after="0" w:line="240" w:lineRule="auto"/>
      </w:pPr>
      <w:r>
        <w:continuationSeparator/>
      </w:r>
    </w:p>
  </w:footnote>
  <w:footnote w:type="continuationNotice" w:id="1">
    <w:p w14:paraId="0E980901" w14:textId="77777777" w:rsidR="004946CF" w:rsidRDefault="004946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0B64" w14:textId="40E00116" w:rsidR="00A3209D" w:rsidRDefault="00A3209D">
    <w:pPr>
      <w:pStyle w:val="Header"/>
    </w:pPr>
    <w:r>
      <w:rPr>
        <w:noProof/>
      </w:rPr>
      <w:drawing>
        <wp:inline distT="0" distB="0" distL="0" distR="0" wp14:anchorId="5CB09BA3" wp14:editId="7E4F90CE">
          <wp:extent cx="1426464" cy="786384"/>
          <wp:effectExtent l="0" t="0" r="2540" b="0"/>
          <wp:docPr id="144" name="Picture 14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464" cy="786384"/>
                  </a:xfrm>
                  <a:prstGeom prst="rect">
                    <a:avLst/>
                  </a:prstGeom>
                  <a:noFill/>
                  <a:ln>
                    <a:noFill/>
                  </a:ln>
                </pic:spPr>
              </pic:pic>
            </a:graphicData>
          </a:graphic>
        </wp:inline>
      </w:drawing>
    </w:r>
  </w:p>
  <w:p w14:paraId="31393C33" w14:textId="1D628138" w:rsidR="5E76C162" w:rsidRDefault="5E76C162" w:rsidP="5E76C162">
    <w:pPr>
      <w:pStyle w:val="Header"/>
    </w:pPr>
  </w:p>
</w:hdr>
</file>

<file path=word/intelligence2.xml><?xml version="1.0" encoding="utf-8"?>
<int2:intelligence xmlns:int2="http://schemas.microsoft.com/office/intelligence/2020/intelligence" xmlns:oel="http://schemas.microsoft.com/office/2019/extlst">
  <int2:observations>
    <int2:textHash int2:hashCode="fUTDPPmoKrm9Uw" int2:id="0joMoTdk">
      <int2:state int2:value="Rejected" int2:type="AugLoop_Text_Critique"/>
    </int2:textHash>
    <int2:textHash int2:hashCode="KXhBFMsIWV9sXD" int2:id="4rHWmAtI">
      <int2:state int2:value="Rejected" int2:type="AugLoop_Text_Critique"/>
    </int2:textHash>
    <int2:textHash int2:hashCode="TaUNCpEh0sOBot" int2:id="5sRJO5XS">
      <int2:state int2:value="Rejected" int2:type="AugLoop_Text_Critique"/>
    </int2:textHash>
    <int2:textHash int2:hashCode="9Mmmn3FcPGCqL8" int2:id="6PiiXUnR">
      <int2:state int2:value="Rejected" int2:type="AugLoop_Text_Critique"/>
    </int2:textHash>
    <int2:textHash int2:hashCode="f/oV9vUNa3YiKk" int2:id="89hyEUo9">
      <int2:state int2:value="Rejected" int2:type="AugLoop_Text_Critique"/>
    </int2:textHash>
    <int2:textHash int2:hashCode="p+mH7s29Batiif" int2:id="AcekmC5g">
      <int2:state int2:value="Rejected" int2:type="AugLoop_Text_Critique"/>
    </int2:textHash>
    <int2:textHash int2:hashCode="NhKrfQJpUys2Ni" int2:id="BF3R1HHR">
      <int2:state int2:value="Rejected" int2:type="AugLoop_Text_Critique"/>
    </int2:textHash>
    <int2:textHash int2:hashCode="pxym1ayuD6sRZ3" int2:id="IAa5UTal">
      <int2:state int2:value="Rejected" int2:type="AugLoop_Text_Critique"/>
    </int2:textHash>
    <int2:textHash int2:hashCode="t79Pt+29Y/XT77" int2:id="JCjlUZfs">
      <int2:state int2:value="Rejected" int2:type="AugLoop_Text_Critique"/>
    </int2:textHash>
    <int2:textHash int2:hashCode="0JVH79PYNbrLj4" int2:id="PRuleDNV">
      <int2:state int2:value="Rejected" int2:type="AugLoop_Text_Critique"/>
    </int2:textHash>
    <int2:textHash int2:hashCode="J+rh/yUIri51w0" int2:id="T4pKvtS4">
      <int2:state int2:value="Rejected" int2:type="AugLoop_Text_Critique"/>
    </int2:textHash>
    <int2:textHash int2:hashCode="ukwGHHM8H5brXe" int2:id="zLTl29pt">
      <int2:state int2:value="Rejected" int2:type="AugLoop_Text_Critique"/>
    </int2:textHash>
    <int2:textHash int2:hashCode="azWPQX2cT4kmbd" int2:id="UXROW9It">
      <int2:state int2:value="Rejected" int2:type="AugLoop_Text_Critique"/>
    </int2:textHash>
    <int2:textHash int2:hashCode="TKtkMZZ+ZIkoxh" int2:id="YFoL2jzC">
      <int2:state int2:value="Rejected" int2:type="AugLoop_Text_Critique"/>
    </int2:textHash>
    <int2:textHash int2:hashCode="E0TtEaTpiV7n43" int2:id="e23hAThe">
      <int2:state int2:value="Rejected" int2:type="AugLoop_Text_Critique"/>
    </int2:textHash>
    <int2:textHash int2:hashCode="mCqp0VFxW1Sdk+" int2:id="hyaHdWsW">
      <int2:state int2:value="Rejected" int2:type="AugLoop_Text_Critique"/>
    </int2:textHash>
    <int2:textHash int2:hashCode="jVAEycdCWat3X2" int2:id="iC34YANJ">
      <int2:state int2:value="Rejected" int2:type="AugLoop_Text_Critique"/>
    </int2:textHash>
    <int2:textHash int2:hashCode="YxBUbf9KKgrrY6" int2:id="jvREWIsN">
      <int2:state int2:value="Rejected" int2:type="AugLoop_Text_Critique"/>
    </int2:textHash>
    <int2:textHash int2:hashCode="Chf6hr3pGgRAAO" int2:id="mPEaPiSs">
      <int2:state int2:value="Rejected" int2:type="AugLoop_Text_Critique"/>
    </int2:textHash>
    <int2:textHash int2:hashCode="LfEIV/tQiccuwZ" int2:id="n1JgQ3qa">
      <int2:state int2:value="Rejected" int2:type="AugLoop_Text_Critique"/>
    </int2:textHash>
    <int2:textHash int2:hashCode="HoOCE0zqrEiPjP" int2:id="pEpCfGBX">
      <int2:state int2:value="Rejected" int2:type="AugLoop_Text_Critique"/>
    </int2:textHash>
    <int2:textHash int2:hashCode="2nxq4Ym4GMLPyK" int2:id="tKPx72eC">
      <int2:state int2:value="Rejected" int2:type="AugLoop_Text_Critique"/>
    </int2:textHash>
    <int2:bookmark int2:bookmarkName="_Int_JDTET2jW" int2:invalidationBookmarkName="" int2:hashCode="3TJFbhFrWZXe5Z" int2:id="yhjMgLrD">
      <int2:state int2:value="Rejected" int2:type="AugLoop_Text_Critique"/>
    </int2:bookmark>
    <int2:bookmark int2:bookmarkName="_Int_hTDDakvq" int2:invalidationBookmarkName="" int2:hashCode="huEHmym23HzAQ0" int2:id="bEeA6k9m">
      <int2:state int2:value="Rejected" int2:type="AugLoop_Text_Critique"/>
    </int2:bookmark>
    <int2:bookmark int2:bookmarkName="_Int_8wjNYEVE" int2:invalidationBookmarkName="" int2:hashCode="Cu2O0e0oiLY7sm" int2:id="f0fCqKKG">
      <int2:state int2:value="Rejected" int2:type="AugLoop_Text_Critique"/>
    </int2:bookmark>
    <int2:bookmark int2:bookmarkName="_Int_jbQtDnU8" int2:invalidationBookmarkName="" int2:hashCode="ySMLXoIInfIqHQ" int2:id="wXgALv8J">
      <int2:state int2:value="Rejected" int2:type="AugLoop_Text_Critique"/>
    </int2:bookmark>
    <int2:bookmark int2:bookmarkName="_Int_7jNZXeI9" int2:invalidationBookmarkName="" int2:hashCode="FKw1B/Z14fwKsN" int2:id="ofDnWPxq">
      <int2:state int2:value="Rejected" int2:type="AugLoop_Text_Critique"/>
    </int2:bookmark>
    <int2:bookmark int2:bookmarkName="_Int_rG1H9tCH" int2:invalidationBookmarkName="" int2:hashCode="3TJFbhFrWZXe5Z" int2:id="sTSLJzP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64ED"/>
    <w:multiLevelType w:val="hybridMultilevel"/>
    <w:tmpl w:val="90988DC6"/>
    <w:lvl w:ilvl="0" w:tplc="22509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3F73"/>
    <w:multiLevelType w:val="hybridMultilevel"/>
    <w:tmpl w:val="54EC668E"/>
    <w:lvl w:ilvl="0" w:tplc="9A3A3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F6BF3"/>
    <w:multiLevelType w:val="hybridMultilevel"/>
    <w:tmpl w:val="3EC8E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D825A"/>
    <w:multiLevelType w:val="hybridMultilevel"/>
    <w:tmpl w:val="7F72D61A"/>
    <w:lvl w:ilvl="0" w:tplc="37C4AEB6">
      <w:start w:val="1"/>
      <w:numFmt w:val="bullet"/>
      <w:lvlText w:val=""/>
      <w:lvlJc w:val="left"/>
      <w:pPr>
        <w:ind w:left="720" w:hanging="360"/>
      </w:pPr>
      <w:rPr>
        <w:rFonts w:ascii="Symbol" w:hAnsi="Symbol" w:hint="default"/>
      </w:rPr>
    </w:lvl>
    <w:lvl w:ilvl="1" w:tplc="1F94F9A2">
      <w:start w:val="1"/>
      <w:numFmt w:val="bullet"/>
      <w:lvlText w:val="o"/>
      <w:lvlJc w:val="left"/>
      <w:pPr>
        <w:ind w:left="1440" w:hanging="360"/>
      </w:pPr>
      <w:rPr>
        <w:rFonts w:ascii="Courier New" w:hAnsi="Courier New" w:hint="default"/>
      </w:rPr>
    </w:lvl>
    <w:lvl w:ilvl="2" w:tplc="5CDAAE3C">
      <w:start w:val="1"/>
      <w:numFmt w:val="bullet"/>
      <w:lvlText w:val=""/>
      <w:lvlJc w:val="left"/>
      <w:pPr>
        <w:ind w:left="2160" w:hanging="360"/>
      </w:pPr>
      <w:rPr>
        <w:rFonts w:ascii="Wingdings" w:hAnsi="Wingdings" w:hint="default"/>
      </w:rPr>
    </w:lvl>
    <w:lvl w:ilvl="3" w:tplc="DDFA83F8">
      <w:start w:val="1"/>
      <w:numFmt w:val="bullet"/>
      <w:lvlText w:val=""/>
      <w:lvlJc w:val="left"/>
      <w:pPr>
        <w:ind w:left="2880" w:hanging="360"/>
      </w:pPr>
      <w:rPr>
        <w:rFonts w:ascii="Symbol" w:hAnsi="Symbol" w:hint="default"/>
      </w:rPr>
    </w:lvl>
    <w:lvl w:ilvl="4" w:tplc="538E03B4">
      <w:start w:val="1"/>
      <w:numFmt w:val="bullet"/>
      <w:lvlText w:val="o"/>
      <w:lvlJc w:val="left"/>
      <w:pPr>
        <w:ind w:left="3600" w:hanging="360"/>
      </w:pPr>
      <w:rPr>
        <w:rFonts w:ascii="Courier New" w:hAnsi="Courier New" w:hint="default"/>
      </w:rPr>
    </w:lvl>
    <w:lvl w:ilvl="5" w:tplc="93E089EC">
      <w:start w:val="1"/>
      <w:numFmt w:val="bullet"/>
      <w:lvlText w:val=""/>
      <w:lvlJc w:val="left"/>
      <w:pPr>
        <w:ind w:left="4320" w:hanging="360"/>
      </w:pPr>
      <w:rPr>
        <w:rFonts w:ascii="Wingdings" w:hAnsi="Wingdings" w:hint="default"/>
      </w:rPr>
    </w:lvl>
    <w:lvl w:ilvl="6" w:tplc="84BA3508">
      <w:start w:val="1"/>
      <w:numFmt w:val="bullet"/>
      <w:lvlText w:val=""/>
      <w:lvlJc w:val="left"/>
      <w:pPr>
        <w:ind w:left="5040" w:hanging="360"/>
      </w:pPr>
      <w:rPr>
        <w:rFonts w:ascii="Symbol" w:hAnsi="Symbol" w:hint="default"/>
      </w:rPr>
    </w:lvl>
    <w:lvl w:ilvl="7" w:tplc="C6729580">
      <w:start w:val="1"/>
      <w:numFmt w:val="bullet"/>
      <w:lvlText w:val="o"/>
      <w:lvlJc w:val="left"/>
      <w:pPr>
        <w:ind w:left="5760" w:hanging="360"/>
      </w:pPr>
      <w:rPr>
        <w:rFonts w:ascii="Courier New" w:hAnsi="Courier New" w:hint="default"/>
      </w:rPr>
    </w:lvl>
    <w:lvl w:ilvl="8" w:tplc="D5D01DEC">
      <w:start w:val="1"/>
      <w:numFmt w:val="bullet"/>
      <w:lvlText w:val=""/>
      <w:lvlJc w:val="left"/>
      <w:pPr>
        <w:ind w:left="6480" w:hanging="360"/>
      </w:pPr>
      <w:rPr>
        <w:rFonts w:ascii="Wingdings" w:hAnsi="Wingdings" w:hint="default"/>
      </w:rPr>
    </w:lvl>
  </w:abstractNum>
  <w:abstractNum w:abstractNumId="4" w15:restartNumberingAfterBreak="0">
    <w:nsid w:val="15186B01"/>
    <w:multiLevelType w:val="hybridMultilevel"/>
    <w:tmpl w:val="BF9C7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2AF54"/>
    <w:multiLevelType w:val="hybridMultilevel"/>
    <w:tmpl w:val="83EC57E2"/>
    <w:lvl w:ilvl="0" w:tplc="D9E84126">
      <w:start w:val="1"/>
      <w:numFmt w:val="bullet"/>
      <w:lvlText w:val=""/>
      <w:lvlJc w:val="left"/>
      <w:pPr>
        <w:ind w:left="720" w:hanging="360"/>
      </w:pPr>
      <w:rPr>
        <w:rFonts w:ascii="Symbol" w:hAnsi="Symbol" w:hint="default"/>
      </w:rPr>
    </w:lvl>
    <w:lvl w:ilvl="1" w:tplc="B5DC6750">
      <w:start w:val="1"/>
      <w:numFmt w:val="bullet"/>
      <w:lvlText w:val="o"/>
      <w:lvlJc w:val="left"/>
      <w:pPr>
        <w:ind w:left="1440" w:hanging="360"/>
      </w:pPr>
      <w:rPr>
        <w:rFonts w:ascii="Courier New" w:hAnsi="Courier New" w:hint="default"/>
      </w:rPr>
    </w:lvl>
    <w:lvl w:ilvl="2" w:tplc="03727A44">
      <w:start w:val="1"/>
      <w:numFmt w:val="bullet"/>
      <w:lvlText w:val=""/>
      <w:lvlJc w:val="left"/>
      <w:pPr>
        <w:ind w:left="2160" w:hanging="360"/>
      </w:pPr>
      <w:rPr>
        <w:rFonts w:ascii="Wingdings" w:hAnsi="Wingdings" w:hint="default"/>
      </w:rPr>
    </w:lvl>
    <w:lvl w:ilvl="3" w:tplc="E118032C">
      <w:start w:val="1"/>
      <w:numFmt w:val="bullet"/>
      <w:lvlText w:val=""/>
      <w:lvlJc w:val="left"/>
      <w:pPr>
        <w:ind w:left="2880" w:hanging="360"/>
      </w:pPr>
      <w:rPr>
        <w:rFonts w:ascii="Symbol" w:hAnsi="Symbol" w:hint="default"/>
      </w:rPr>
    </w:lvl>
    <w:lvl w:ilvl="4" w:tplc="E9AE72FA">
      <w:start w:val="1"/>
      <w:numFmt w:val="bullet"/>
      <w:lvlText w:val="o"/>
      <w:lvlJc w:val="left"/>
      <w:pPr>
        <w:ind w:left="3600" w:hanging="360"/>
      </w:pPr>
      <w:rPr>
        <w:rFonts w:ascii="Courier New" w:hAnsi="Courier New" w:hint="default"/>
      </w:rPr>
    </w:lvl>
    <w:lvl w:ilvl="5" w:tplc="3CC26588">
      <w:start w:val="1"/>
      <w:numFmt w:val="bullet"/>
      <w:lvlText w:val=""/>
      <w:lvlJc w:val="left"/>
      <w:pPr>
        <w:ind w:left="4320" w:hanging="360"/>
      </w:pPr>
      <w:rPr>
        <w:rFonts w:ascii="Wingdings" w:hAnsi="Wingdings" w:hint="default"/>
      </w:rPr>
    </w:lvl>
    <w:lvl w:ilvl="6" w:tplc="98C8AD38">
      <w:start w:val="1"/>
      <w:numFmt w:val="bullet"/>
      <w:lvlText w:val=""/>
      <w:lvlJc w:val="left"/>
      <w:pPr>
        <w:ind w:left="5040" w:hanging="360"/>
      </w:pPr>
      <w:rPr>
        <w:rFonts w:ascii="Symbol" w:hAnsi="Symbol" w:hint="default"/>
      </w:rPr>
    </w:lvl>
    <w:lvl w:ilvl="7" w:tplc="E0D4A9C8">
      <w:start w:val="1"/>
      <w:numFmt w:val="bullet"/>
      <w:lvlText w:val="o"/>
      <w:lvlJc w:val="left"/>
      <w:pPr>
        <w:ind w:left="5760" w:hanging="360"/>
      </w:pPr>
      <w:rPr>
        <w:rFonts w:ascii="Courier New" w:hAnsi="Courier New" w:hint="default"/>
      </w:rPr>
    </w:lvl>
    <w:lvl w:ilvl="8" w:tplc="DB50284C">
      <w:start w:val="1"/>
      <w:numFmt w:val="bullet"/>
      <w:lvlText w:val=""/>
      <w:lvlJc w:val="left"/>
      <w:pPr>
        <w:ind w:left="6480" w:hanging="360"/>
      </w:pPr>
      <w:rPr>
        <w:rFonts w:ascii="Wingdings" w:hAnsi="Wingdings" w:hint="default"/>
      </w:rPr>
    </w:lvl>
  </w:abstractNum>
  <w:abstractNum w:abstractNumId="6" w15:restartNumberingAfterBreak="0">
    <w:nsid w:val="20EF22DD"/>
    <w:multiLevelType w:val="hybridMultilevel"/>
    <w:tmpl w:val="DA4C4F14"/>
    <w:lvl w:ilvl="0" w:tplc="AA144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6E2EBD"/>
    <w:multiLevelType w:val="hybridMultilevel"/>
    <w:tmpl w:val="72A45DAC"/>
    <w:lvl w:ilvl="0" w:tplc="AA144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5BDCF"/>
    <w:multiLevelType w:val="hybridMultilevel"/>
    <w:tmpl w:val="1576D18A"/>
    <w:lvl w:ilvl="0" w:tplc="37447620">
      <w:start w:val="1"/>
      <w:numFmt w:val="bullet"/>
      <w:lvlText w:val="·"/>
      <w:lvlJc w:val="left"/>
      <w:pPr>
        <w:ind w:left="720" w:hanging="360"/>
      </w:pPr>
      <w:rPr>
        <w:rFonts w:ascii="Symbol" w:hAnsi="Symbol" w:hint="default"/>
      </w:rPr>
    </w:lvl>
    <w:lvl w:ilvl="1" w:tplc="1BB65A88">
      <w:start w:val="1"/>
      <w:numFmt w:val="bullet"/>
      <w:lvlText w:val="o"/>
      <w:lvlJc w:val="left"/>
      <w:pPr>
        <w:ind w:left="1440" w:hanging="360"/>
      </w:pPr>
      <w:rPr>
        <w:rFonts w:ascii="Courier New" w:hAnsi="Courier New" w:hint="default"/>
      </w:rPr>
    </w:lvl>
    <w:lvl w:ilvl="2" w:tplc="927C236C">
      <w:start w:val="1"/>
      <w:numFmt w:val="bullet"/>
      <w:lvlText w:val=""/>
      <w:lvlJc w:val="left"/>
      <w:pPr>
        <w:ind w:left="2160" w:hanging="360"/>
      </w:pPr>
      <w:rPr>
        <w:rFonts w:ascii="Wingdings" w:hAnsi="Wingdings" w:hint="default"/>
      </w:rPr>
    </w:lvl>
    <w:lvl w:ilvl="3" w:tplc="65945F22">
      <w:start w:val="1"/>
      <w:numFmt w:val="bullet"/>
      <w:lvlText w:val=""/>
      <w:lvlJc w:val="left"/>
      <w:pPr>
        <w:ind w:left="2880" w:hanging="360"/>
      </w:pPr>
      <w:rPr>
        <w:rFonts w:ascii="Symbol" w:hAnsi="Symbol" w:hint="default"/>
      </w:rPr>
    </w:lvl>
    <w:lvl w:ilvl="4" w:tplc="26B0A7D8">
      <w:start w:val="1"/>
      <w:numFmt w:val="bullet"/>
      <w:lvlText w:val="o"/>
      <w:lvlJc w:val="left"/>
      <w:pPr>
        <w:ind w:left="3600" w:hanging="360"/>
      </w:pPr>
      <w:rPr>
        <w:rFonts w:ascii="Courier New" w:hAnsi="Courier New" w:hint="default"/>
      </w:rPr>
    </w:lvl>
    <w:lvl w:ilvl="5" w:tplc="BA969D48">
      <w:start w:val="1"/>
      <w:numFmt w:val="bullet"/>
      <w:lvlText w:val=""/>
      <w:lvlJc w:val="left"/>
      <w:pPr>
        <w:ind w:left="4320" w:hanging="360"/>
      </w:pPr>
      <w:rPr>
        <w:rFonts w:ascii="Wingdings" w:hAnsi="Wingdings" w:hint="default"/>
      </w:rPr>
    </w:lvl>
    <w:lvl w:ilvl="6" w:tplc="50425CDC">
      <w:start w:val="1"/>
      <w:numFmt w:val="bullet"/>
      <w:lvlText w:val=""/>
      <w:lvlJc w:val="left"/>
      <w:pPr>
        <w:ind w:left="5040" w:hanging="360"/>
      </w:pPr>
      <w:rPr>
        <w:rFonts w:ascii="Symbol" w:hAnsi="Symbol" w:hint="default"/>
      </w:rPr>
    </w:lvl>
    <w:lvl w:ilvl="7" w:tplc="F9EA1AF0">
      <w:start w:val="1"/>
      <w:numFmt w:val="bullet"/>
      <w:lvlText w:val="o"/>
      <w:lvlJc w:val="left"/>
      <w:pPr>
        <w:ind w:left="5760" w:hanging="360"/>
      </w:pPr>
      <w:rPr>
        <w:rFonts w:ascii="Courier New" w:hAnsi="Courier New" w:hint="default"/>
      </w:rPr>
    </w:lvl>
    <w:lvl w:ilvl="8" w:tplc="EB16430C">
      <w:start w:val="1"/>
      <w:numFmt w:val="bullet"/>
      <w:lvlText w:val=""/>
      <w:lvlJc w:val="left"/>
      <w:pPr>
        <w:ind w:left="6480" w:hanging="360"/>
      </w:pPr>
      <w:rPr>
        <w:rFonts w:ascii="Wingdings" w:hAnsi="Wingdings" w:hint="default"/>
      </w:rPr>
    </w:lvl>
  </w:abstractNum>
  <w:abstractNum w:abstractNumId="9" w15:restartNumberingAfterBreak="0">
    <w:nsid w:val="2B8A87D1"/>
    <w:multiLevelType w:val="hybridMultilevel"/>
    <w:tmpl w:val="2D54437C"/>
    <w:lvl w:ilvl="0" w:tplc="6192A710">
      <w:start w:val="1"/>
      <w:numFmt w:val="bullet"/>
      <w:lvlText w:val=""/>
      <w:lvlJc w:val="left"/>
      <w:pPr>
        <w:ind w:left="720" w:hanging="360"/>
      </w:pPr>
      <w:rPr>
        <w:rFonts w:ascii="Symbol" w:hAnsi="Symbol" w:hint="default"/>
      </w:rPr>
    </w:lvl>
    <w:lvl w:ilvl="1" w:tplc="C2FE1EEA">
      <w:start w:val="1"/>
      <w:numFmt w:val="bullet"/>
      <w:lvlText w:val="o"/>
      <w:lvlJc w:val="left"/>
      <w:pPr>
        <w:ind w:left="1440" w:hanging="360"/>
      </w:pPr>
      <w:rPr>
        <w:rFonts w:ascii="Courier New" w:hAnsi="Courier New" w:hint="default"/>
      </w:rPr>
    </w:lvl>
    <w:lvl w:ilvl="2" w:tplc="51D23984">
      <w:start w:val="1"/>
      <w:numFmt w:val="bullet"/>
      <w:lvlText w:val=""/>
      <w:lvlJc w:val="left"/>
      <w:pPr>
        <w:ind w:left="2160" w:hanging="360"/>
      </w:pPr>
      <w:rPr>
        <w:rFonts w:ascii="Wingdings" w:hAnsi="Wingdings" w:hint="default"/>
      </w:rPr>
    </w:lvl>
    <w:lvl w:ilvl="3" w:tplc="D81E771E">
      <w:start w:val="1"/>
      <w:numFmt w:val="bullet"/>
      <w:lvlText w:val=""/>
      <w:lvlJc w:val="left"/>
      <w:pPr>
        <w:ind w:left="2880" w:hanging="360"/>
      </w:pPr>
      <w:rPr>
        <w:rFonts w:ascii="Symbol" w:hAnsi="Symbol" w:hint="default"/>
      </w:rPr>
    </w:lvl>
    <w:lvl w:ilvl="4" w:tplc="1C042062">
      <w:start w:val="1"/>
      <w:numFmt w:val="bullet"/>
      <w:lvlText w:val="o"/>
      <w:lvlJc w:val="left"/>
      <w:pPr>
        <w:ind w:left="3600" w:hanging="360"/>
      </w:pPr>
      <w:rPr>
        <w:rFonts w:ascii="Courier New" w:hAnsi="Courier New" w:hint="default"/>
      </w:rPr>
    </w:lvl>
    <w:lvl w:ilvl="5" w:tplc="D4766590">
      <w:start w:val="1"/>
      <w:numFmt w:val="bullet"/>
      <w:lvlText w:val=""/>
      <w:lvlJc w:val="left"/>
      <w:pPr>
        <w:ind w:left="4320" w:hanging="360"/>
      </w:pPr>
      <w:rPr>
        <w:rFonts w:ascii="Wingdings" w:hAnsi="Wingdings" w:hint="default"/>
      </w:rPr>
    </w:lvl>
    <w:lvl w:ilvl="6" w:tplc="DF3C88E8">
      <w:start w:val="1"/>
      <w:numFmt w:val="bullet"/>
      <w:lvlText w:val=""/>
      <w:lvlJc w:val="left"/>
      <w:pPr>
        <w:ind w:left="5040" w:hanging="360"/>
      </w:pPr>
      <w:rPr>
        <w:rFonts w:ascii="Symbol" w:hAnsi="Symbol" w:hint="default"/>
      </w:rPr>
    </w:lvl>
    <w:lvl w:ilvl="7" w:tplc="9A10EAF6">
      <w:start w:val="1"/>
      <w:numFmt w:val="bullet"/>
      <w:lvlText w:val="o"/>
      <w:lvlJc w:val="left"/>
      <w:pPr>
        <w:ind w:left="5760" w:hanging="360"/>
      </w:pPr>
      <w:rPr>
        <w:rFonts w:ascii="Courier New" w:hAnsi="Courier New" w:hint="default"/>
      </w:rPr>
    </w:lvl>
    <w:lvl w:ilvl="8" w:tplc="A378B0BE">
      <w:start w:val="1"/>
      <w:numFmt w:val="bullet"/>
      <w:lvlText w:val=""/>
      <w:lvlJc w:val="left"/>
      <w:pPr>
        <w:ind w:left="6480" w:hanging="360"/>
      </w:pPr>
      <w:rPr>
        <w:rFonts w:ascii="Wingdings" w:hAnsi="Wingdings" w:hint="default"/>
      </w:rPr>
    </w:lvl>
  </w:abstractNum>
  <w:abstractNum w:abstractNumId="10" w15:restartNumberingAfterBreak="0">
    <w:nsid w:val="37E2175D"/>
    <w:multiLevelType w:val="hybridMultilevel"/>
    <w:tmpl w:val="2EBE83BA"/>
    <w:lvl w:ilvl="0" w:tplc="FB3E05AC">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E0AF57"/>
    <w:multiLevelType w:val="hybridMultilevel"/>
    <w:tmpl w:val="501814EA"/>
    <w:lvl w:ilvl="0" w:tplc="D494AE54">
      <w:start w:val="1"/>
      <w:numFmt w:val="bullet"/>
      <w:lvlText w:val="·"/>
      <w:lvlJc w:val="left"/>
      <w:pPr>
        <w:ind w:left="720" w:hanging="360"/>
      </w:pPr>
      <w:rPr>
        <w:rFonts w:ascii="Symbol" w:hAnsi="Symbol" w:hint="default"/>
      </w:rPr>
    </w:lvl>
    <w:lvl w:ilvl="1" w:tplc="5A4A1CD0">
      <w:start w:val="1"/>
      <w:numFmt w:val="bullet"/>
      <w:lvlText w:val="o"/>
      <w:lvlJc w:val="left"/>
      <w:pPr>
        <w:ind w:left="1440" w:hanging="360"/>
      </w:pPr>
      <w:rPr>
        <w:rFonts w:ascii="Courier New" w:hAnsi="Courier New" w:hint="default"/>
      </w:rPr>
    </w:lvl>
    <w:lvl w:ilvl="2" w:tplc="D656410C">
      <w:start w:val="1"/>
      <w:numFmt w:val="bullet"/>
      <w:lvlText w:val=""/>
      <w:lvlJc w:val="left"/>
      <w:pPr>
        <w:ind w:left="2160" w:hanging="360"/>
      </w:pPr>
      <w:rPr>
        <w:rFonts w:ascii="Wingdings" w:hAnsi="Wingdings" w:hint="default"/>
      </w:rPr>
    </w:lvl>
    <w:lvl w:ilvl="3" w:tplc="E49E1E5C">
      <w:start w:val="1"/>
      <w:numFmt w:val="bullet"/>
      <w:lvlText w:val=""/>
      <w:lvlJc w:val="left"/>
      <w:pPr>
        <w:ind w:left="2880" w:hanging="360"/>
      </w:pPr>
      <w:rPr>
        <w:rFonts w:ascii="Symbol" w:hAnsi="Symbol" w:hint="default"/>
      </w:rPr>
    </w:lvl>
    <w:lvl w:ilvl="4" w:tplc="FBA481BA">
      <w:start w:val="1"/>
      <w:numFmt w:val="bullet"/>
      <w:lvlText w:val="o"/>
      <w:lvlJc w:val="left"/>
      <w:pPr>
        <w:ind w:left="3600" w:hanging="360"/>
      </w:pPr>
      <w:rPr>
        <w:rFonts w:ascii="Courier New" w:hAnsi="Courier New" w:hint="default"/>
      </w:rPr>
    </w:lvl>
    <w:lvl w:ilvl="5" w:tplc="51940614">
      <w:start w:val="1"/>
      <w:numFmt w:val="bullet"/>
      <w:lvlText w:val=""/>
      <w:lvlJc w:val="left"/>
      <w:pPr>
        <w:ind w:left="4320" w:hanging="360"/>
      </w:pPr>
      <w:rPr>
        <w:rFonts w:ascii="Wingdings" w:hAnsi="Wingdings" w:hint="default"/>
      </w:rPr>
    </w:lvl>
    <w:lvl w:ilvl="6" w:tplc="8B9EB536">
      <w:start w:val="1"/>
      <w:numFmt w:val="bullet"/>
      <w:lvlText w:val=""/>
      <w:lvlJc w:val="left"/>
      <w:pPr>
        <w:ind w:left="5040" w:hanging="360"/>
      </w:pPr>
      <w:rPr>
        <w:rFonts w:ascii="Symbol" w:hAnsi="Symbol" w:hint="default"/>
      </w:rPr>
    </w:lvl>
    <w:lvl w:ilvl="7" w:tplc="8F2AA088">
      <w:start w:val="1"/>
      <w:numFmt w:val="bullet"/>
      <w:lvlText w:val="o"/>
      <w:lvlJc w:val="left"/>
      <w:pPr>
        <w:ind w:left="5760" w:hanging="360"/>
      </w:pPr>
      <w:rPr>
        <w:rFonts w:ascii="Courier New" w:hAnsi="Courier New" w:hint="default"/>
      </w:rPr>
    </w:lvl>
    <w:lvl w:ilvl="8" w:tplc="1020FF20">
      <w:start w:val="1"/>
      <w:numFmt w:val="bullet"/>
      <w:lvlText w:val=""/>
      <w:lvlJc w:val="left"/>
      <w:pPr>
        <w:ind w:left="6480" w:hanging="360"/>
      </w:pPr>
      <w:rPr>
        <w:rFonts w:ascii="Wingdings" w:hAnsi="Wingdings" w:hint="default"/>
      </w:rPr>
    </w:lvl>
  </w:abstractNum>
  <w:abstractNum w:abstractNumId="12" w15:restartNumberingAfterBreak="0">
    <w:nsid w:val="3AAD41A4"/>
    <w:multiLevelType w:val="hybridMultilevel"/>
    <w:tmpl w:val="EB687F42"/>
    <w:lvl w:ilvl="0" w:tplc="9B929526">
      <w:start w:val="1"/>
      <w:numFmt w:val="decimal"/>
      <w:lvlText w:val="%1."/>
      <w:lvlJc w:val="left"/>
      <w:pPr>
        <w:ind w:left="720" w:hanging="360"/>
      </w:pPr>
      <w:rPr>
        <w:rFonts w:ascii="Calibri" w:hAnsi="Calibri" w:cs="Calibri" w:hint="default"/>
        <w:b w:val="0"/>
        <w:bCs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34DD50"/>
    <w:multiLevelType w:val="hybridMultilevel"/>
    <w:tmpl w:val="209A2D78"/>
    <w:lvl w:ilvl="0" w:tplc="B00C4D36">
      <w:start w:val="1"/>
      <w:numFmt w:val="bullet"/>
      <w:lvlText w:val="·"/>
      <w:lvlJc w:val="left"/>
      <w:pPr>
        <w:ind w:left="720" w:hanging="360"/>
      </w:pPr>
      <w:rPr>
        <w:rFonts w:ascii="Symbol" w:hAnsi="Symbol" w:hint="default"/>
      </w:rPr>
    </w:lvl>
    <w:lvl w:ilvl="1" w:tplc="9092CA16">
      <w:start w:val="1"/>
      <w:numFmt w:val="bullet"/>
      <w:lvlText w:val="o"/>
      <w:lvlJc w:val="left"/>
      <w:pPr>
        <w:ind w:left="1440" w:hanging="360"/>
      </w:pPr>
      <w:rPr>
        <w:rFonts w:ascii="Courier New" w:hAnsi="Courier New" w:hint="default"/>
      </w:rPr>
    </w:lvl>
    <w:lvl w:ilvl="2" w:tplc="64D6FAA8">
      <w:start w:val="1"/>
      <w:numFmt w:val="bullet"/>
      <w:lvlText w:val=""/>
      <w:lvlJc w:val="left"/>
      <w:pPr>
        <w:ind w:left="2160" w:hanging="360"/>
      </w:pPr>
      <w:rPr>
        <w:rFonts w:ascii="Wingdings" w:hAnsi="Wingdings" w:hint="default"/>
      </w:rPr>
    </w:lvl>
    <w:lvl w:ilvl="3" w:tplc="B5DE8B5A">
      <w:start w:val="1"/>
      <w:numFmt w:val="bullet"/>
      <w:lvlText w:val=""/>
      <w:lvlJc w:val="left"/>
      <w:pPr>
        <w:ind w:left="2880" w:hanging="360"/>
      </w:pPr>
      <w:rPr>
        <w:rFonts w:ascii="Symbol" w:hAnsi="Symbol" w:hint="default"/>
      </w:rPr>
    </w:lvl>
    <w:lvl w:ilvl="4" w:tplc="A4A02CD2">
      <w:start w:val="1"/>
      <w:numFmt w:val="bullet"/>
      <w:lvlText w:val="o"/>
      <w:lvlJc w:val="left"/>
      <w:pPr>
        <w:ind w:left="3600" w:hanging="360"/>
      </w:pPr>
      <w:rPr>
        <w:rFonts w:ascii="Courier New" w:hAnsi="Courier New" w:hint="default"/>
      </w:rPr>
    </w:lvl>
    <w:lvl w:ilvl="5" w:tplc="E08845BA">
      <w:start w:val="1"/>
      <w:numFmt w:val="bullet"/>
      <w:lvlText w:val=""/>
      <w:lvlJc w:val="left"/>
      <w:pPr>
        <w:ind w:left="4320" w:hanging="360"/>
      </w:pPr>
      <w:rPr>
        <w:rFonts w:ascii="Wingdings" w:hAnsi="Wingdings" w:hint="default"/>
      </w:rPr>
    </w:lvl>
    <w:lvl w:ilvl="6" w:tplc="53380A02">
      <w:start w:val="1"/>
      <w:numFmt w:val="bullet"/>
      <w:lvlText w:val=""/>
      <w:lvlJc w:val="left"/>
      <w:pPr>
        <w:ind w:left="5040" w:hanging="360"/>
      </w:pPr>
      <w:rPr>
        <w:rFonts w:ascii="Symbol" w:hAnsi="Symbol" w:hint="default"/>
      </w:rPr>
    </w:lvl>
    <w:lvl w:ilvl="7" w:tplc="666E1D78">
      <w:start w:val="1"/>
      <w:numFmt w:val="bullet"/>
      <w:lvlText w:val="o"/>
      <w:lvlJc w:val="left"/>
      <w:pPr>
        <w:ind w:left="5760" w:hanging="360"/>
      </w:pPr>
      <w:rPr>
        <w:rFonts w:ascii="Courier New" w:hAnsi="Courier New" w:hint="default"/>
      </w:rPr>
    </w:lvl>
    <w:lvl w:ilvl="8" w:tplc="E71A78C4">
      <w:start w:val="1"/>
      <w:numFmt w:val="bullet"/>
      <w:lvlText w:val=""/>
      <w:lvlJc w:val="left"/>
      <w:pPr>
        <w:ind w:left="6480" w:hanging="360"/>
      </w:pPr>
      <w:rPr>
        <w:rFonts w:ascii="Wingdings" w:hAnsi="Wingdings" w:hint="default"/>
      </w:rPr>
    </w:lvl>
  </w:abstractNum>
  <w:abstractNum w:abstractNumId="14" w15:restartNumberingAfterBreak="0">
    <w:nsid w:val="3EED4D2C"/>
    <w:multiLevelType w:val="hybridMultilevel"/>
    <w:tmpl w:val="ECAAC894"/>
    <w:lvl w:ilvl="0" w:tplc="B330C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941DCB"/>
    <w:multiLevelType w:val="hybridMultilevel"/>
    <w:tmpl w:val="4080D61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0A5AC7"/>
    <w:multiLevelType w:val="hybridMultilevel"/>
    <w:tmpl w:val="5726C82A"/>
    <w:lvl w:ilvl="0" w:tplc="68C855B4">
      <w:start w:val="1"/>
      <w:numFmt w:val="bullet"/>
      <w:lvlText w:val="·"/>
      <w:lvlJc w:val="left"/>
      <w:pPr>
        <w:ind w:left="720" w:hanging="360"/>
      </w:pPr>
      <w:rPr>
        <w:rFonts w:ascii="Symbol" w:hAnsi="Symbol" w:hint="default"/>
      </w:rPr>
    </w:lvl>
    <w:lvl w:ilvl="1" w:tplc="34B43BEE">
      <w:start w:val="1"/>
      <w:numFmt w:val="bullet"/>
      <w:lvlText w:val="o"/>
      <w:lvlJc w:val="left"/>
      <w:pPr>
        <w:ind w:left="1440" w:hanging="360"/>
      </w:pPr>
      <w:rPr>
        <w:rFonts w:ascii="Courier New" w:hAnsi="Courier New" w:hint="default"/>
      </w:rPr>
    </w:lvl>
    <w:lvl w:ilvl="2" w:tplc="A32A29EE">
      <w:start w:val="1"/>
      <w:numFmt w:val="bullet"/>
      <w:lvlText w:val=""/>
      <w:lvlJc w:val="left"/>
      <w:pPr>
        <w:ind w:left="2160" w:hanging="360"/>
      </w:pPr>
      <w:rPr>
        <w:rFonts w:ascii="Wingdings" w:hAnsi="Wingdings" w:hint="default"/>
      </w:rPr>
    </w:lvl>
    <w:lvl w:ilvl="3" w:tplc="DD1E7410">
      <w:start w:val="1"/>
      <w:numFmt w:val="bullet"/>
      <w:lvlText w:val=""/>
      <w:lvlJc w:val="left"/>
      <w:pPr>
        <w:ind w:left="2880" w:hanging="360"/>
      </w:pPr>
      <w:rPr>
        <w:rFonts w:ascii="Symbol" w:hAnsi="Symbol" w:hint="default"/>
      </w:rPr>
    </w:lvl>
    <w:lvl w:ilvl="4" w:tplc="09429676">
      <w:start w:val="1"/>
      <w:numFmt w:val="bullet"/>
      <w:lvlText w:val="o"/>
      <w:lvlJc w:val="left"/>
      <w:pPr>
        <w:ind w:left="3600" w:hanging="360"/>
      </w:pPr>
      <w:rPr>
        <w:rFonts w:ascii="Courier New" w:hAnsi="Courier New" w:hint="default"/>
      </w:rPr>
    </w:lvl>
    <w:lvl w:ilvl="5" w:tplc="C0C83F0E">
      <w:start w:val="1"/>
      <w:numFmt w:val="bullet"/>
      <w:lvlText w:val=""/>
      <w:lvlJc w:val="left"/>
      <w:pPr>
        <w:ind w:left="4320" w:hanging="360"/>
      </w:pPr>
      <w:rPr>
        <w:rFonts w:ascii="Wingdings" w:hAnsi="Wingdings" w:hint="default"/>
      </w:rPr>
    </w:lvl>
    <w:lvl w:ilvl="6" w:tplc="4990AA18">
      <w:start w:val="1"/>
      <w:numFmt w:val="bullet"/>
      <w:lvlText w:val=""/>
      <w:lvlJc w:val="left"/>
      <w:pPr>
        <w:ind w:left="5040" w:hanging="360"/>
      </w:pPr>
      <w:rPr>
        <w:rFonts w:ascii="Symbol" w:hAnsi="Symbol" w:hint="default"/>
      </w:rPr>
    </w:lvl>
    <w:lvl w:ilvl="7" w:tplc="FBD48666">
      <w:start w:val="1"/>
      <w:numFmt w:val="bullet"/>
      <w:lvlText w:val="o"/>
      <w:lvlJc w:val="left"/>
      <w:pPr>
        <w:ind w:left="5760" w:hanging="360"/>
      </w:pPr>
      <w:rPr>
        <w:rFonts w:ascii="Courier New" w:hAnsi="Courier New" w:hint="default"/>
      </w:rPr>
    </w:lvl>
    <w:lvl w:ilvl="8" w:tplc="931C2E38">
      <w:start w:val="1"/>
      <w:numFmt w:val="bullet"/>
      <w:lvlText w:val=""/>
      <w:lvlJc w:val="left"/>
      <w:pPr>
        <w:ind w:left="6480" w:hanging="360"/>
      </w:pPr>
      <w:rPr>
        <w:rFonts w:ascii="Wingdings" w:hAnsi="Wingdings" w:hint="default"/>
      </w:rPr>
    </w:lvl>
  </w:abstractNum>
  <w:abstractNum w:abstractNumId="17" w15:restartNumberingAfterBreak="0">
    <w:nsid w:val="48371735"/>
    <w:multiLevelType w:val="hybridMultilevel"/>
    <w:tmpl w:val="863AF8DA"/>
    <w:lvl w:ilvl="0" w:tplc="FFFFFFFF">
      <w:start w:val="1"/>
      <w:numFmt w:val="bullet"/>
      <w:lvlText w:val=""/>
      <w:lvlJc w:val="left"/>
      <w:pPr>
        <w:ind w:left="720" w:hanging="360"/>
      </w:pPr>
      <w:rPr>
        <w:rFonts w:ascii="Symbol" w:hAnsi="Symbol" w:hint="default"/>
      </w:rPr>
    </w:lvl>
    <w:lvl w:ilvl="1" w:tplc="5BB8F882">
      <w:start w:val="1"/>
      <w:numFmt w:val="decimal"/>
      <w:lvlText w:val="(%2)"/>
      <w:lvlJc w:val="left"/>
      <w:pPr>
        <w:ind w:left="1440" w:hanging="360"/>
      </w:pPr>
      <w:rPr>
        <w:rFonts w:ascii="Calibri" w:eastAsia="Calibri" w:hAnsi="Calibri" w:cs="Calibri"/>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4B0A02CE"/>
    <w:multiLevelType w:val="hybridMultilevel"/>
    <w:tmpl w:val="04FEC15C"/>
    <w:lvl w:ilvl="0" w:tplc="21869A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46F10"/>
    <w:multiLevelType w:val="hybridMultilevel"/>
    <w:tmpl w:val="F4006F96"/>
    <w:lvl w:ilvl="0" w:tplc="52E0CBD2">
      <w:start w:val="1"/>
      <w:numFmt w:val="bullet"/>
      <w:lvlText w:val="·"/>
      <w:lvlJc w:val="left"/>
      <w:pPr>
        <w:ind w:left="720" w:hanging="360"/>
      </w:pPr>
      <w:rPr>
        <w:rFonts w:ascii="Symbol" w:hAnsi="Symbol" w:hint="default"/>
      </w:rPr>
    </w:lvl>
    <w:lvl w:ilvl="1" w:tplc="B26C585C">
      <w:start w:val="1"/>
      <w:numFmt w:val="bullet"/>
      <w:lvlText w:val="o"/>
      <w:lvlJc w:val="left"/>
      <w:pPr>
        <w:ind w:left="1440" w:hanging="360"/>
      </w:pPr>
      <w:rPr>
        <w:rFonts w:ascii="Courier New" w:hAnsi="Courier New" w:hint="default"/>
      </w:rPr>
    </w:lvl>
    <w:lvl w:ilvl="2" w:tplc="36DAB3D8">
      <w:start w:val="1"/>
      <w:numFmt w:val="bullet"/>
      <w:lvlText w:val=""/>
      <w:lvlJc w:val="left"/>
      <w:pPr>
        <w:ind w:left="2160" w:hanging="360"/>
      </w:pPr>
      <w:rPr>
        <w:rFonts w:ascii="Wingdings" w:hAnsi="Wingdings" w:hint="default"/>
      </w:rPr>
    </w:lvl>
    <w:lvl w:ilvl="3" w:tplc="E94207A0">
      <w:start w:val="1"/>
      <w:numFmt w:val="bullet"/>
      <w:lvlText w:val=""/>
      <w:lvlJc w:val="left"/>
      <w:pPr>
        <w:ind w:left="2880" w:hanging="360"/>
      </w:pPr>
      <w:rPr>
        <w:rFonts w:ascii="Symbol" w:hAnsi="Symbol" w:hint="default"/>
      </w:rPr>
    </w:lvl>
    <w:lvl w:ilvl="4" w:tplc="02D617AA">
      <w:start w:val="1"/>
      <w:numFmt w:val="bullet"/>
      <w:lvlText w:val="o"/>
      <w:lvlJc w:val="left"/>
      <w:pPr>
        <w:ind w:left="3600" w:hanging="360"/>
      </w:pPr>
      <w:rPr>
        <w:rFonts w:ascii="Courier New" w:hAnsi="Courier New" w:hint="default"/>
      </w:rPr>
    </w:lvl>
    <w:lvl w:ilvl="5" w:tplc="3CA4B55C">
      <w:start w:val="1"/>
      <w:numFmt w:val="bullet"/>
      <w:lvlText w:val=""/>
      <w:lvlJc w:val="left"/>
      <w:pPr>
        <w:ind w:left="4320" w:hanging="360"/>
      </w:pPr>
      <w:rPr>
        <w:rFonts w:ascii="Wingdings" w:hAnsi="Wingdings" w:hint="default"/>
      </w:rPr>
    </w:lvl>
    <w:lvl w:ilvl="6" w:tplc="3F54D8CA">
      <w:start w:val="1"/>
      <w:numFmt w:val="bullet"/>
      <w:lvlText w:val=""/>
      <w:lvlJc w:val="left"/>
      <w:pPr>
        <w:ind w:left="5040" w:hanging="360"/>
      </w:pPr>
      <w:rPr>
        <w:rFonts w:ascii="Symbol" w:hAnsi="Symbol" w:hint="default"/>
      </w:rPr>
    </w:lvl>
    <w:lvl w:ilvl="7" w:tplc="6FB4DE66">
      <w:start w:val="1"/>
      <w:numFmt w:val="bullet"/>
      <w:lvlText w:val="o"/>
      <w:lvlJc w:val="left"/>
      <w:pPr>
        <w:ind w:left="5760" w:hanging="360"/>
      </w:pPr>
      <w:rPr>
        <w:rFonts w:ascii="Courier New" w:hAnsi="Courier New" w:hint="default"/>
      </w:rPr>
    </w:lvl>
    <w:lvl w:ilvl="8" w:tplc="A91C1CB8">
      <w:start w:val="1"/>
      <w:numFmt w:val="bullet"/>
      <w:lvlText w:val=""/>
      <w:lvlJc w:val="left"/>
      <w:pPr>
        <w:ind w:left="6480" w:hanging="360"/>
      </w:pPr>
      <w:rPr>
        <w:rFonts w:ascii="Wingdings" w:hAnsi="Wingdings" w:hint="default"/>
      </w:rPr>
    </w:lvl>
  </w:abstractNum>
  <w:abstractNum w:abstractNumId="20" w15:restartNumberingAfterBreak="0">
    <w:nsid w:val="54FFBB72"/>
    <w:multiLevelType w:val="hybridMultilevel"/>
    <w:tmpl w:val="69B01BEA"/>
    <w:lvl w:ilvl="0" w:tplc="658AEA50">
      <w:start w:val="1"/>
      <w:numFmt w:val="bullet"/>
      <w:lvlText w:val=""/>
      <w:lvlJc w:val="left"/>
      <w:pPr>
        <w:ind w:left="720" w:hanging="360"/>
      </w:pPr>
      <w:rPr>
        <w:rFonts w:ascii="Symbol" w:hAnsi="Symbol" w:hint="default"/>
      </w:rPr>
    </w:lvl>
    <w:lvl w:ilvl="1" w:tplc="9568252E">
      <w:start w:val="1"/>
      <w:numFmt w:val="bullet"/>
      <w:lvlText w:val="o"/>
      <w:lvlJc w:val="left"/>
      <w:pPr>
        <w:ind w:left="1440" w:hanging="360"/>
      </w:pPr>
      <w:rPr>
        <w:rFonts w:ascii="Courier New" w:hAnsi="Courier New" w:hint="default"/>
      </w:rPr>
    </w:lvl>
    <w:lvl w:ilvl="2" w:tplc="A39E91CA">
      <w:start w:val="1"/>
      <w:numFmt w:val="bullet"/>
      <w:lvlText w:val=""/>
      <w:lvlJc w:val="left"/>
      <w:pPr>
        <w:ind w:left="2160" w:hanging="360"/>
      </w:pPr>
      <w:rPr>
        <w:rFonts w:ascii="Wingdings" w:hAnsi="Wingdings" w:hint="default"/>
      </w:rPr>
    </w:lvl>
    <w:lvl w:ilvl="3" w:tplc="9776F15C">
      <w:start w:val="1"/>
      <w:numFmt w:val="bullet"/>
      <w:lvlText w:val=""/>
      <w:lvlJc w:val="left"/>
      <w:pPr>
        <w:ind w:left="2880" w:hanging="360"/>
      </w:pPr>
      <w:rPr>
        <w:rFonts w:ascii="Symbol" w:hAnsi="Symbol" w:hint="default"/>
      </w:rPr>
    </w:lvl>
    <w:lvl w:ilvl="4" w:tplc="E1ECC004">
      <w:start w:val="1"/>
      <w:numFmt w:val="bullet"/>
      <w:lvlText w:val="o"/>
      <w:lvlJc w:val="left"/>
      <w:pPr>
        <w:ind w:left="3600" w:hanging="360"/>
      </w:pPr>
      <w:rPr>
        <w:rFonts w:ascii="Courier New" w:hAnsi="Courier New" w:hint="default"/>
      </w:rPr>
    </w:lvl>
    <w:lvl w:ilvl="5" w:tplc="F99C8598">
      <w:start w:val="1"/>
      <w:numFmt w:val="bullet"/>
      <w:lvlText w:val=""/>
      <w:lvlJc w:val="left"/>
      <w:pPr>
        <w:ind w:left="4320" w:hanging="360"/>
      </w:pPr>
      <w:rPr>
        <w:rFonts w:ascii="Wingdings" w:hAnsi="Wingdings" w:hint="default"/>
      </w:rPr>
    </w:lvl>
    <w:lvl w:ilvl="6" w:tplc="99F4D5DE">
      <w:start w:val="1"/>
      <w:numFmt w:val="bullet"/>
      <w:lvlText w:val=""/>
      <w:lvlJc w:val="left"/>
      <w:pPr>
        <w:ind w:left="5040" w:hanging="360"/>
      </w:pPr>
      <w:rPr>
        <w:rFonts w:ascii="Symbol" w:hAnsi="Symbol" w:hint="default"/>
      </w:rPr>
    </w:lvl>
    <w:lvl w:ilvl="7" w:tplc="4F32AAEE">
      <w:start w:val="1"/>
      <w:numFmt w:val="bullet"/>
      <w:lvlText w:val="o"/>
      <w:lvlJc w:val="left"/>
      <w:pPr>
        <w:ind w:left="5760" w:hanging="360"/>
      </w:pPr>
      <w:rPr>
        <w:rFonts w:ascii="Courier New" w:hAnsi="Courier New" w:hint="default"/>
      </w:rPr>
    </w:lvl>
    <w:lvl w:ilvl="8" w:tplc="E08E5A2E">
      <w:start w:val="1"/>
      <w:numFmt w:val="bullet"/>
      <w:lvlText w:val=""/>
      <w:lvlJc w:val="left"/>
      <w:pPr>
        <w:ind w:left="6480" w:hanging="360"/>
      </w:pPr>
      <w:rPr>
        <w:rFonts w:ascii="Wingdings" w:hAnsi="Wingdings" w:hint="default"/>
      </w:rPr>
    </w:lvl>
  </w:abstractNum>
  <w:abstractNum w:abstractNumId="21" w15:restartNumberingAfterBreak="0">
    <w:nsid w:val="663842DA"/>
    <w:multiLevelType w:val="hybridMultilevel"/>
    <w:tmpl w:val="BDC49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7E344B5"/>
    <w:multiLevelType w:val="hybridMultilevel"/>
    <w:tmpl w:val="4568F980"/>
    <w:lvl w:ilvl="0" w:tplc="9A3A3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B22CE7"/>
    <w:multiLevelType w:val="hybridMultilevel"/>
    <w:tmpl w:val="2AAE9936"/>
    <w:lvl w:ilvl="0" w:tplc="9A3A3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BC2F9D"/>
    <w:multiLevelType w:val="hybridMultilevel"/>
    <w:tmpl w:val="47ECAF3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0B5776"/>
    <w:multiLevelType w:val="hybridMultilevel"/>
    <w:tmpl w:val="CBC60DD0"/>
    <w:lvl w:ilvl="0" w:tplc="93E89934">
      <w:start w:val="1"/>
      <w:numFmt w:val="bullet"/>
      <w:lvlText w:val=""/>
      <w:lvlJc w:val="left"/>
      <w:pPr>
        <w:ind w:left="720" w:hanging="360"/>
      </w:pPr>
      <w:rPr>
        <w:rFonts w:ascii="Symbol" w:hAnsi="Symbol" w:hint="default"/>
      </w:rPr>
    </w:lvl>
    <w:lvl w:ilvl="1" w:tplc="2F2635D8">
      <w:start w:val="1"/>
      <w:numFmt w:val="decimal"/>
      <w:lvlText w:val="(%2)"/>
      <w:lvlJc w:val="left"/>
      <w:pPr>
        <w:ind w:left="1440" w:hanging="360"/>
      </w:pPr>
      <w:rPr>
        <w:rFonts w:asciiTheme="minorHAnsi" w:eastAsiaTheme="minorHAnsi" w:hAnsiTheme="minorHAnsi" w:cstheme="minorBidi"/>
      </w:rPr>
    </w:lvl>
    <w:lvl w:ilvl="2" w:tplc="883E3C44">
      <w:start w:val="1"/>
      <w:numFmt w:val="bullet"/>
      <w:lvlText w:val=""/>
      <w:lvlJc w:val="left"/>
      <w:pPr>
        <w:ind w:left="2160" w:hanging="360"/>
      </w:pPr>
      <w:rPr>
        <w:rFonts w:ascii="Wingdings" w:hAnsi="Wingdings" w:hint="default"/>
      </w:rPr>
    </w:lvl>
    <w:lvl w:ilvl="3" w:tplc="89A030FA">
      <w:start w:val="1"/>
      <w:numFmt w:val="bullet"/>
      <w:lvlText w:val=""/>
      <w:lvlJc w:val="left"/>
      <w:pPr>
        <w:ind w:left="2880" w:hanging="360"/>
      </w:pPr>
      <w:rPr>
        <w:rFonts w:ascii="Symbol" w:hAnsi="Symbol" w:hint="default"/>
      </w:rPr>
    </w:lvl>
    <w:lvl w:ilvl="4" w:tplc="6C2660C6">
      <w:start w:val="1"/>
      <w:numFmt w:val="bullet"/>
      <w:lvlText w:val="o"/>
      <w:lvlJc w:val="left"/>
      <w:pPr>
        <w:ind w:left="3600" w:hanging="360"/>
      </w:pPr>
      <w:rPr>
        <w:rFonts w:ascii="Courier New" w:hAnsi="Courier New" w:hint="default"/>
      </w:rPr>
    </w:lvl>
    <w:lvl w:ilvl="5" w:tplc="E2A21F1E">
      <w:start w:val="1"/>
      <w:numFmt w:val="bullet"/>
      <w:lvlText w:val=""/>
      <w:lvlJc w:val="left"/>
      <w:pPr>
        <w:ind w:left="4320" w:hanging="360"/>
      </w:pPr>
      <w:rPr>
        <w:rFonts w:ascii="Wingdings" w:hAnsi="Wingdings" w:hint="default"/>
      </w:rPr>
    </w:lvl>
    <w:lvl w:ilvl="6" w:tplc="08FACD30">
      <w:start w:val="1"/>
      <w:numFmt w:val="bullet"/>
      <w:lvlText w:val=""/>
      <w:lvlJc w:val="left"/>
      <w:pPr>
        <w:ind w:left="5040" w:hanging="360"/>
      </w:pPr>
      <w:rPr>
        <w:rFonts w:ascii="Symbol" w:hAnsi="Symbol" w:hint="default"/>
      </w:rPr>
    </w:lvl>
    <w:lvl w:ilvl="7" w:tplc="6780FC5C">
      <w:start w:val="1"/>
      <w:numFmt w:val="bullet"/>
      <w:lvlText w:val="o"/>
      <w:lvlJc w:val="left"/>
      <w:pPr>
        <w:ind w:left="5760" w:hanging="360"/>
      </w:pPr>
      <w:rPr>
        <w:rFonts w:ascii="Courier New" w:hAnsi="Courier New" w:hint="default"/>
      </w:rPr>
    </w:lvl>
    <w:lvl w:ilvl="8" w:tplc="149AC1FA">
      <w:start w:val="1"/>
      <w:numFmt w:val="bullet"/>
      <w:lvlText w:val=""/>
      <w:lvlJc w:val="left"/>
      <w:pPr>
        <w:ind w:left="6480" w:hanging="360"/>
      </w:pPr>
      <w:rPr>
        <w:rFonts w:ascii="Wingdings" w:hAnsi="Wingdings" w:hint="default"/>
      </w:rPr>
    </w:lvl>
  </w:abstractNum>
  <w:num w:numId="1" w16cid:durableId="533036712">
    <w:abstractNumId w:val="3"/>
  </w:num>
  <w:num w:numId="2" w16cid:durableId="1520705144">
    <w:abstractNumId w:val="25"/>
  </w:num>
  <w:num w:numId="3" w16cid:durableId="710543260">
    <w:abstractNumId w:val="8"/>
  </w:num>
  <w:num w:numId="4" w16cid:durableId="1880313522">
    <w:abstractNumId w:val="13"/>
  </w:num>
  <w:num w:numId="5" w16cid:durableId="1685403201">
    <w:abstractNumId w:val="11"/>
  </w:num>
  <w:num w:numId="6" w16cid:durableId="437606738">
    <w:abstractNumId w:val="19"/>
  </w:num>
  <w:num w:numId="7" w16cid:durableId="387726389">
    <w:abstractNumId w:val="16"/>
  </w:num>
  <w:num w:numId="8" w16cid:durableId="1142387037">
    <w:abstractNumId w:val="20"/>
  </w:num>
  <w:num w:numId="9" w16cid:durableId="1150633956">
    <w:abstractNumId w:val="5"/>
  </w:num>
  <w:num w:numId="10" w16cid:durableId="1930310027">
    <w:abstractNumId w:val="9"/>
  </w:num>
  <w:num w:numId="11" w16cid:durableId="1978535151">
    <w:abstractNumId w:val="2"/>
  </w:num>
  <w:num w:numId="12" w16cid:durableId="1568540434">
    <w:abstractNumId w:val="15"/>
  </w:num>
  <w:num w:numId="13" w16cid:durableId="1751074203">
    <w:abstractNumId w:val="22"/>
  </w:num>
  <w:num w:numId="14" w16cid:durableId="1046222862">
    <w:abstractNumId w:val="0"/>
  </w:num>
  <w:num w:numId="15" w16cid:durableId="1332875576">
    <w:abstractNumId w:val="14"/>
  </w:num>
  <w:num w:numId="16" w16cid:durableId="36856731">
    <w:abstractNumId w:val="10"/>
  </w:num>
  <w:num w:numId="17" w16cid:durableId="2136943431">
    <w:abstractNumId w:val="7"/>
  </w:num>
  <w:num w:numId="18" w16cid:durableId="913662718">
    <w:abstractNumId w:val="6"/>
  </w:num>
  <w:num w:numId="19" w16cid:durableId="488788523">
    <w:abstractNumId w:val="12"/>
  </w:num>
  <w:num w:numId="20" w16cid:durableId="986012939">
    <w:abstractNumId w:val="1"/>
  </w:num>
  <w:num w:numId="21" w16cid:durableId="34742120">
    <w:abstractNumId w:val="23"/>
  </w:num>
  <w:num w:numId="22" w16cid:durableId="2135557918">
    <w:abstractNumId w:val="17"/>
  </w:num>
  <w:num w:numId="23" w16cid:durableId="1590696965">
    <w:abstractNumId w:val="21"/>
  </w:num>
  <w:num w:numId="24" w16cid:durableId="51194958">
    <w:abstractNumId w:val="4"/>
  </w:num>
  <w:num w:numId="25" w16cid:durableId="350381669">
    <w:abstractNumId w:val="18"/>
  </w:num>
  <w:num w:numId="26" w16cid:durableId="15120640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0D15FB"/>
    <w:rsid w:val="00004F66"/>
    <w:rsid w:val="00021EB8"/>
    <w:rsid w:val="000245E3"/>
    <w:rsid w:val="0004356D"/>
    <w:rsid w:val="0004599A"/>
    <w:rsid w:val="000507E2"/>
    <w:rsid w:val="00070E47"/>
    <w:rsid w:val="000B1105"/>
    <w:rsid w:val="00112613"/>
    <w:rsid w:val="001404CF"/>
    <w:rsid w:val="00157521"/>
    <w:rsid w:val="00162FC8"/>
    <w:rsid w:val="00163FBA"/>
    <w:rsid w:val="001646D7"/>
    <w:rsid w:val="00164724"/>
    <w:rsid w:val="00177ED9"/>
    <w:rsid w:val="001808F8"/>
    <w:rsid w:val="00186F75"/>
    <w:rsid w:val="00195B02"/>
    <w:rsid w:val="001A4FA8"/>
    <w:rsid w:val="001B16CE"/>
    <w:rsid w:val="001C54C7"/>
    <w:rsid w:val="001D44D1"/>
    <w:rsid w:val="001D5A54"/>
    <w:rsid w:val="001E065B"/>
    <w:rsid w:val="001F3119"/>
    <w:rsid w:val="001F3D90"/>
    <w:rsid w:val="00214AF3"/>
    <w:rsid w:val="002175F5"/>
    <w:rsid w:val="00234CDA"/>
    <w:rsid w:val="002354ED"/>
    <w:rsid w:val="00254927"/>
    <w:rsid w:val="002568E5"/>
    <w:rsid w:val="00261D08"/>
    <w:rsid w:val="00261D40"/>
    <w:rsid w:val="00262820"/>
    <w:rsid w:val="0027231A"/>
    <w:rsid w:val="00275A0D"/>
    <w:rsid w:val="00295847"/>
    <w:rsid w:val="002B10F3"/>
    <w:rsid w:val="002C0AB9"/>
    <w:rsid w:val="002D255A"/>
    <w:rsid w:val="002D4ED2"/>
    <w:rsid w:val="002E13EF"/>
    <w:rsid w:val="002F12F0"/>
    <w:rsid w:val="00300153"/>
    <w:rsid w:val="0030037D"/>
    <w:rsid w:val="00314B8F"/>
    <w:rsid w:val="00332A73"/>
    <w:rsid w:val="0033328D"/>
    <w:rsid w:val="003771B6"/>
    <w:rsid w:val="003778F4"/>
    <w:rsid w:val="0038524B"/>
    <w:rsid w:val="003B215F"/>
    <w:rsid w:val="003B3670"/>
    <w:rsid w:val="003E786F"/>
    <w:rsid w:val="003F7A3A"/>
    <w:rsid w:val="00401904"/>
    <w:rsid w:val="0041174B"/>
    <w:rsid w:val="00421FF4"/>
    <w:rsid w:val="00422814"/>
    <w:rsid w:val="00455E73"/>
    <w:rsid w:val="0046060C"/>
    <w:rsid w:val="004645D9"/>
    <w:rsid w:val="0047642C"/>
    <w:rsid w:val="00476542"/>
    <w:rsid w:val="004946CF"/>
    <w:rsid w:val="004A1803"/>
    <w:rsid w:val="004B25AB"/>
    <w:rsid w:val="004B5445"/>
    <w:rsid w:val="004C2D5A"/>
    <w:rsid w:val="0054284E"/>
    <w:rsid w:val="00561564"/>
    <w:rsid w:val="00590133"/>
    <w:rsid w:val="00593462"/>
    <w:rsid w:val="005A6D4C"/>
    <w:rsid w:val="005B311D"/>
    <w:rsid w:val="005F54E0"/>
    <w:rsid w:val="0060069D"/>
    <w:rsid w:val="0060246B"/>
    <w:rsid w:val="00603384"/>
    <w:rsid w:val="00612646"/>
    <w:rsid w:val="0061594C"/>
    <w:rsid w:val="00623C08"/>
    <w:rsid w:val="00646640"/>
    <w:rsid w:val="00664A36"/>
    <w:rsid w:val="00667BE6"/>
    <w:rsid w:val="00673603"/>
    <w:rsid w:val="00680880"/>
    <w:rsid w:val="0068321D"/>
    <w:rsid w:val="00684D77"/>
    <w:rsid w:val="0069680A"/>
    <w:rsid w:val="006B774A"/>
    <w:rsid w:val="006C205E"/>
    <w:rsid w:val="006E4F14"/>
    <w:rsid w:val="006E6E04"/>
    <w:rsid w:val="00715AC7"/>
    <w:rsid w:val="007203AF"/>
    <w:rsid w:val="00727B7B"/>
    <w:rsid w:val="0074546A"/>
    <w:rsid w:val="007848A1"/>
    <w:rsid w:val="007A56F9"/>
    <w:rsid w:val="007C5799"/>
    <w:rsid w:val="007D6244"/>
    <w:rsid w:val="007E66D5"/>
    <w:rsid w:val="007E7D06"/>
    <w:rsid w:val="008162E7"/>
    <w:rsid w:val="00855353"/>
    <w:rsid w:val="0086458D"/>
    <w:rsid w:val="00873B2E"/>
    <w:rsid w:val="008770FA"/>
    <w:rsid w:val="00892AD8"/>
    <w:rsid w:val="008A080D"/>
    <w:rsid w:val="008B3009"/>
    <w:rsid w:val="008C6C27"/>
    <w:rsid w:val="008D0DD6"/>
    <w:rsid w:val="008D331D"/>
    <w:rsid w:val="008E1133"/>
    <w:rsid w:val="008E50DE"/>
    <w:rsid w:val="00903FCB"/>
    <w:rsid w:val="009121E1"/>
    <w:rsid w:val="00925ECC"/>
    <w:rsid w:val="009318AD"/>
    <w:rsid w:val="00933F21"/>
    <w:rsid w:val="00936143"/>
    <w:rsid w:val="00937EE2"/>
    <w:rsid w:val="009426A3"/>
    <w:rsid w:val="0094445C"/>
    <w:rsid w:val="009507AF"/>
    <w:rsid w:val="00950AE8"/>
    <w:rsid w:val="00983548"/>
    <w:rsid w:val="00986348"/>
    <w:rsid w:val="009D50D6"/>
    <w:rsid w:val="009E2578"/>
    <w:rsid w:val="009E3611"/>
    <w:rsid w:val="009E53CF"/>
    <w:rsid w:val="00A3209D"/>
    <w:rsid w:val="00A35640"/>
    <w:rsid w:val="00A42F4E"/>
    <w:rsid w:val="00A62F83"/>
    <w:rsid w:val="00A63065"/>
    <w:rsid w:val="00A67A27"/>
    <w:rsid w:val="00A84BCF"/>
    <w:rsid w:val="00A90709"/>
    <w:rsid w:val="00AB42EF"/>
    <w:rsid w:val="00AC04D2"/>
    <w:rsid w:val="00AC1B3B"/>
    <w:rsid w:val="00AC5DE0"/>
    <w:rsid w:val="00AD1224"/>
    <w:rsid w:val="00AE15F4"/>
    <w:rsid w:val="00B048F4"/>
    <w:rsid w:val="00B30415"/>
    <w:rsid w:val="00B31322"/>
    <w:rsid w:val="00B32484"/>
    <w:rsid w:val="00B376B4"/>
    <w:rsid w:val="00B42C8F"/>
    <w:rsid w:val="00B469B5"/>
    <w:rsid w:val="00B55D2B"/>
    <w:rsid w:val="00B5662C"/>
    <w:rsid w:val="00B774FE"/>
    <w:rsid w:val="00BB279F"/>
    <w:rsid w:val="00BC47AB"/>
    <w:rsid w:val="00BD37C0"/>
    <w:rsid w:val="00BD40FD"/>
    <w:rsid w:val="00BE3FDE"/>
    <w:rsid w:val="00BF38C6"/>
    <w:rsid w:val="00C1142D"/>
    <w:rsid w:val="00C21EB3"/>
    <w:rsid w:val="00C26905"/>
    <w:rsid w:val="00C34F66"/>
    <w:rsid w:val="00C36662"/>
    <w:rsid w:val="00C367DF"/>
    <w:rsid w:val="00C3795A"/>
    <w:rsid w:val="00C6259C"/>
    <w:rsid w:val="00C73845"/>
    <w:rsid w:val="00CA0067"/>
    <w:rsid w:val="00CA7E16"/>
    <w:rsid w:val="00CB5E91"/>
    <w:rsid w:val="00CC5E39"/>
    <w:rsid w:val="00D26008"/>
    <w:rsid w:val="00D30F71"/>
    <w:rsid w:val="00D50D76"/>
    <w:rsid w:val="00D56F34"/>
    <w:rsid w:val="00D63C92"/>
    <w:rsid w:val="00D77EF1"/>
    <w:rsid w:val="00DA7A57"/>
    <w:rsid w:val="00DE626D"/>
    <w:rsid w:val="00DF244B"/>
    <w:rsid w:val="00E13551"/>
    <w:rsid w:val="00E1611D"/>
    <w:rsid w:val="00E205AA"/>
    <w:rsid w:val="00E26406"/>
    <w:rsid w:val="00E31E45"/>
    <w:rsid w:val="00E55D7D"/>
    <w:rsid w:val="00E838BB"/>
    <w:rsid w:val="00E8658D"/>
    <w:rsid w:val="00E963D0"/>
    <w:rsid w:val="00EA2656"/>
    <w:rsid w:val="00EB78DA"/>
    <w:rsid w:val="00EC72A3"/>
    <w:rsid w:val="00EE6BE1"/>
    <w:rsid w:val="00F14BED"/>
    <w:rsid w:val="00F20232"/>
    <w:rsid w:val="00F205FA"/>
    <w:rsid w:val="00F21262"/>
    <w:rsid w:val="00F337B6"/>
    <w:rsid w:val="00F36268"/>
    <w:rsid w:val="00F50EC3"/>
    <w:rsid w:val="00F72475"/>
    <w:rsid w:val="00F87AFB"/>
    <w:rsid w:val="00FA7CBC"/>
    <w:rsid w:val="00FB42AD"/>
    <w:rsid w:val="00FD6AC5"/>
    <w:rsid w:val="00FE4AF8"/>
    <w:rsid w:val="00FF2748"/>
    <w:rsid w:val="0166460F"/>
    <w:rsid w:val="01C32A6E"/>
    <w:rsid w:val="01FDA047"/>
    <w:rsid w:val="034E091B"/>
    <w:rsid w:val="035EFACF"/>
    <w:rsid w:val="05268492"/>
    <w:rsid w:val="0539C288"/>
    <w:rsid w:val="05A02825"/>
    <w:rsid w:val="0656F0CE"/>
    <w:rsid w:val="06ADF04D"/>
    <w:rsid w:val="06E09546"/>
    <w:rsid w:val="06F6275D"/>
    <w:rsid w:val="072C195F"/>
    <w:rsid w:val="073F81FA"/>
    <w:rsid w:val="07FA2897"/>
    <w:rsid w:val="084AEFBA"/>
    <w:rsid w:val="086D7335"/>
    <w:rsid w:val="09F04749"/>
    <w:rsid w:val="0A0E9FBB"/>
    <w:rsid w:val="0A7B6916"/>
    <w:rsid w:val="0B2527D3"/>
    <w:rsid w:val="0B745A7A"/>
    <w:rsid w:val="0C687326"/>
    <w:rsid w:val="0D3F663C"/>
    <w:rsid w:val="0DBCC3C0"/>
    <w:rsid w:val="0E103A02"/>
    <w:rsid w:val="0EB1861E"/>
    <w:rsid w:val="0EDB369D"/>
    <w:rsid w:val="0F1756D8"/>
    <w:rsid w:val="0F358C1A"/>
    <w:rsid w:val="0FC12377"/>
    <w:rsid w:val="0FC70C0A"/>
    <w:rsid w:val="113BE449"/>
    <w:rsid w:val="11641715"/>
    <w:rsid w:val="11C0B583"/>
    <w:rsid w:val="12661532"/>
    <w:rsid w:val="13CD22C4"/>
    <w:rsid w:val="145A3E78"/>
    <w:rsid w:val="1564ADB0"/>
    <w:rsid w:val="162999B2"/>
    <w:rsid w:val="168812E5"/>
    <w:rsid w:val="1690E685"/>
    <w:rsid w:val="16F57AB5"/>
    <w:rsid w:val="173A76BA"/>
    <w:rsid w:val="18A093E7"/>
    <w:rsid w:val="198EA75F"/>
    <w:rsid w:val="1A2754E6"/>
    <w:rsid w:val="1B74F7B2"/>
    <w:rsid w:val="1D523129"/>
    <w:rsid w:val="1D7259E3"/>
    <w:rsid w:val="1D993142"/>
    <w:rsid w:val="1E0C0A60"/>
    <w:rsid w:val="1E55F4B3"/>
    <w:rsid w:val="1F77E7C8"/>
    <w:rsid w:val="1FB830EB"/>
    <w:rsid w:val="1FCD185A"/>
    <w:rsid w:val="1FE24F40"/>
    <w:rsid w:val="1FE2827B"/>
    <w:rsid w:val="2037C8CB"/>
    <w:rsid w:val="211A9F4C"/>
    <w:rsid w:val="2154014C"/>
    <w:rsid w:val="217E1FA1"/>
    <w:rsid w:val="2182D66E"/>
    <w:rsid w:val="222E4DD0"/>
    <w:rsid w:val="232A9225"/>
    <w:rsid w:val="233F4F75"/>
    <w:rsid w:val="242825ED"/>
    <w:rsid w:val="27299F3B"/>
    <w:rsid w:val="274E1688"/>
    <w:rsid w:val="27C7B9B1"/>
    <w:rsid w:val="280091E5"/>
    <w:rsid w:val="28A6E5DA"/>
    <w:rsid w:val="28A7B5FE"/>
    <w:rsid w:val="29369DA3"/>
    <w:rsid w:val="29FCF6CB"/>
    <w:rsid w:val="2A5993BF"/>
    <w:rsid w:val="2B0EA7A4"/>
    <w:rsid w:val="2C2C87AC"/>
    <w:rsid w:val="2C4FB87D"/>
    <w:rsid w:val="2DD9F4AE"/>
    <w:rsid w:val="2DF0E669"/>
    <w:rsid w:val="2E15D83B"/>
    <w:rsid w:val="2E195BF7"/>
    <w:rsid w:val="2E1A8F40"/>
    <w:rsid w:val="2E1F5044"/>
    <w:rsid w:val="2E31A5F0"/>
    <w:rsid w:val="2E72D5AE"/>
    <w:rsid w:val="2EB35063"/>
    <w:rsid w:val="31303044"/>
    <w:rsid w:val="313DAA73"/>
    <w:rsid w:val="3154F6FF"/>
    <w:rsid w:val="3278865C"/>
    <w:rsid w:val="327BEAF3"/>
    <w:rsid w:val="3300F738"/>
    <w:rsid w:val="344BE5B2"/>
    <w:rsid w:val="348E91C8"/>
    <w:rsid w:val="358254BB"/>
    <w:rsid w:val="35B770CF"/>
    <w:rsid w:val="3653B201"/>
    <w:rsid w:val="372B52F8"/>
    <w:rsid w:val="379B0CC6"/>
    <w:rsid w:val="3866969B"/>
    <w:rsid w:val="3A691AB1"/>
    <w:rsid w:val="3AC50D80"/>
    <w:rsid w:val="3ACF6971"/>
    <w:rsid w:val="3B0CAAFF"/>
    <w:rsid w:val="3B0D15FB"/>
    <w:rsid w:val="3B90DD21"/>
    <w:rsid w:val="3BD5D394"/>
    <w:rsid w:val="3BDE3204"/>
    <w:rsid w:val="3BDEB76D"/>
    <w:rsid w:val="3BF8115B"/>
    <w:rsid w:val="3E61BED7"/>
    <w:rsid w:val="3F437B47"/>
    <w:rsid w:val="3F470D99"/>
    <w:rsid w:val="3FD931F5"/>
    <w:rsid w:val="3FF483F6"/>
    <w:rsid w:val="40EBFF84"/>
    <w:rsid w:val="41A7B0AB"/>
    <w:rsid w:val="42451518"/>
    <w:rsid w:val="4297E786"/>
    <w:rsid w:val="43202098"/>
    <w:rsid w:val="446E3B13"/>
    <w:rsid w:val="44BA72DD"/>
    <w:rsid w:val="44BBF0F9"/>
    <w:rsid w:val="44D9C2C2"/>
    <w:rsid w:val="461A099E"/>
    <w:rsid w:val="467078CD"/>
    <w:rsid w:val="46D18500"/>
    <w:rsid w:val="48BD5F10"/>
    <w:rsid w:val="48D8D01B"/>
    <w:rsid w:val="4A044DFD"/>
    <w:rsid w:val="4A89D10E"/>
    <w:rsid w:val="4A980136"/>
    <w:rsid w:val="4AA7A998"/>
    <w:rsid w:val="4B1D3776"/>
    <w:rsid w:val="4B24097A"/>
    <w:rsid w:val="4B48072C"/>
    <w:rsid w:val="4C6DB3D2"/>
    <w:rsid w:val="4CBFD9DB"/>
    <w:rsid w:val="4D1FA704"/>
    <w:rsid w:val="4D3F3EA7"/>
    <w:rsid w:val="4D88E4A1"/>
    <w:rsid w:val="4E3EA8DA"/>
    <w:rsid w:val="4F0CEBDB"/>
    <w:rsid w:val="4F563B73"/>
    <w:rsid w:val="4F5C88BD"/>
    <w:rsid w:val="4FBCE6CF"/>
    <w:rsid w:val="50F20BD4"/>
    <w:rsid w:val="5335D378"/>
    <w:rsid w:val="53A73C8A"/>
    <w:rsid w:val="559E3E0B"/>
    <w:rsid w:val="5617050B"/>
    <w:rsid w:val="56D43E0B"/>
    <w:rsid w:val="56FED563"/>
    <w:rsid w:val="57333D8C"/>
    <w:rsid w:val="574F0112"/>
    <w:rsid w:val="576D0443"/>
    <w:rsid w:val="5809449B"/>
    <w:rsid w:val="582389DA"/>
    <w:rsid w:val="58E2847A"/>
    <w:rsid w:val="590402C9"/>
    <w:rsid w:val="597825D5"/>
    <w:rsid w:val="59F80958"/>
    <w:rsid w:val="5A061792"/>
    <w:rsid w:val="5A273712"/>
    <w:rsid w:val="5A5A2B9A"/>
    <w:rsid w:val="5A99A50B"/>
    <w:rsid w:val="5A9E8E1D"/>
    <w:rsid w:val="5AFBFD5E"/>
    <w:rsid w:val="5BEB992D"/>
    <w:rsid w:val="5CE232E3"/>
    <w:rsid w:val="5D1987F8"/>
    <w:rsid w:val="5DF35845"/>
    <w:rsid w:val="5E76C162"/>
    <w:rsid w:val="5E78861F"/>
    <w:rsid w:val="5EA2188F"/>
    <w:rsid w:val="5F58EDC4"/>
    <w:rsid w:val="603DE8F0"/>
    <w:rsid w:val="60755916"/>
    <w:rsid w:val="60B1AA44"/>
    <w:rsid w:val="61FF2D65"/>
    <w:rsid w:val="6284095E"/>
    <w:rsid w:val="6289B445"/>
    <w:rsid w:val="636FA11F"/>
    <w:rsid w:val="63CAC51E"/>
    <w:rsid w:val="646A2463"/>
    <w:rsid w:val="647133AD"/>
    <w:rsid w:val="648FEF58"/>
    <w:rsid w:val="64AA3024"/>
    <w:rsid w:val="650B7180"/>
    <w:rsid w:val="65C13444"/>
    <w:rsid w:val="66671727"/>
    <w:rsid w:val="66BBF23B"/>
    <w:rsid w:val="67EC43C5"/>
    <w:rsid w:val="68A2000D"/>
    <w:rsid w:val="68CA97EB"/>
    <w:rsid w:val="69C8A486"/>
    <w:rsid w:val="6A8CAC93"/>
    <w:rsid w:val="6B293C03"/>
    <w:rsid w:val="6B5EF6AD"/>
    <w:rsid w:val="6B74C50B"/>
    <w:rsid w:val="6BBC32E6"/>
    <w:rsid w:val="6C453BCB"/>
    <w:rsid w:val="6D1EAE97"/>
    <w:rsid w:val="6E68BE91"/>
    <w:rsid w:val="6E7EF811"/>
    <w:rsid w:val="6E933D70"/>
    <w:rsid w:val="6EB25A1A"/>
    <w:rsid w:val="6F86EBFA"/>
    <w:rsid w:val="6FAD39F6"/>
    <w:rsid w:val="70048EF2"/>
    <w:rsid w:val="7132D20E"/>
    <w:rsid w:val="715F4D55"/>
    <w:rsid w:val="71CE3831"/>
    <w:rsid w:val="7288F2E1"/>
    <w:rsid w:val="758782FF"/>
    <w:rsid w:val="762B5871"/>
    <w:rsid w:val="765AA819"/>
    <w:rsid w:val="7768E89C"/>
    <w:rsid w:val="77BD2FD9"/>
    <w:rsid w:val="77D558FA"/>
    <w:rsid w:val="782BA019"/>
    <w:rsid w:val="78670C25"/>
    <w:rsid w:val="7916A831"/>
    <w:rsid w:val="797504A7"/>
    <w:rsid w:val="79F628AA"/>
    <w:rsid w:val="7BC7A921"/>
    <w:rsid w:val="7BE3AF90"/>
    <w:rsid w:val="7C75773E"/>
    <w:rsid w:val="7D3FCFEF"/>
    <w:rsid w:val="7D49450F"/>
    <w:rsid w:val="7E960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D15FB"/>
  <w15:chartTrackingRefBased/>
  <w15:docId w15:val="{3EB3B44D-67C1-49D2-8C44-396A2F021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EndnoteTextChar">
    <w:name w:val="Endnote Text Char"/>
    <w:basedOn w:val="DefaultParagraphFont"/>
    <w:link w:val="EndnoteText"/>
    <w:uiPriority w:val="99"/>
    <w:rPr>
      <w:sz w:val="20"/>
      <w:szCs w:val="20"/>
    </w:rPr>
  </w:style>
  <w:style w:type="paragraph" w:styleId="EndnoteText">
    <w:name w:val="endnote text"/>
    <w:basedOn w:val="Normal"/>
    <w:link w:val="EndnoteTextChar"/>
    <w:uiPriority w:val="99"/>
    <w:unhideWhenUsed/>
    <w:pPr>
      <w:spacing w:after="0" w:line="240" w:lineRule="auto"/>
    </w:pPr>
    <w:rPr>
      <w:sz w:val="20"/>
      <w:szCs w:val="20"/>
    </w:rPr>
  </w:style>
  <w:style w:type="character" w:styleId="FollowedHyperlink">
    <w:name w:val="FollowedHyperlink"/>
    <w:basedOn w:val="DefaultParagraphFont"/>
    <w:uiPriority w:val="99"/>
    <w:semiHidden/>
    <w:unhideWhenUsed/>
    <w:rsid w:val="005B311D"/>
    <w:rPr>
      <w:color w:val="954F72" w:themeColor="followedHyperlink"/>
      <w:u w:val="single"/>
    </w:rPr>
  </w:style>
  <w:style w:type="character" w:styleId="Emphasis">
    <w:name w:val="Emphasis"/>
    <w:basedOn w:val="DefaultParagraphFont"/>
    <w:uiPriority w:val="20"/>
    <w:qFormat/>
    <w:rsid w:val="0027231A"/>
    <w:rPr>
      <w:i/>
      <w:iCs/>
    </w:rPr>
  </w:style>
  <w:style w:type="character" w:customStyle="1" w:styleId="font121">
    <w:name w:val="font121"/>
    <w:basedOn w:val="DefaultParagraphFont"/>
    <w:rsid w:val="002E13EF"/>
    <w:rPr>
      <w:rFonts w:ascii="Calibri" w:hAnsi="Calibri" w:cs="Calibri" w:hint="default"/>
      <w:b w:val="0"/>
      <w:bCs w:val="0"/>
      <w:i/>
      <w:iCs/>
      <w:strike w:val="0"/>
      <w:dstrike w:val="0"/>
      <w:color w:val="000000"/>
      <w:sz w:val="22"/>
      <w:szCs w:val="22"/>
      <w:u w:val="none"/>
      <w:effect w:val="none"/>
    </w:rPr>
  </w:style>
  <w:style w:type="character" w:customStyle="1" w:styleId="font101">
    <w:name w:val="font101"/>
    <w:basedOn w:val="DefaultParagraphFont"/>
    <w:rsid w:val="002E13EF"/>
    <w:rPr>
      <w:rFonts w:ascii="Calibri" w:hAnsi="Calibri" w:cs="Calibri" w:hint="default"/>
      <w:b w:val="0"/>
      <w:bCs w:val="0"/>
      <w:i w:val="0"/>
      <w:iCs w:val="0"/>
      <w:strike w:val="0"/>
      <w:dstrike w:val="0"/>
      <w:color w:val="000000"/>
      <w:sz w:val="22"/>
      <w:szCs w:val="22"/>
      <w:u w:val="none"/>
      <w:effect w:val="none"/>
    </w:rPr>
  </w:style>
  <w:style w:type="character" w:styleId="UnresolvedMention">
    <w:name w:val="Unresolved Mention"/>
    <w:basedOn w:val="DefaultParagraphFont"/>
    <w:uiPriority w:val="99"/>
    <w:semiHidden/>
    <w:unhideWhenUsed/>
    <w:rsid w:val="00B469B5"/>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F244B"/>
    <w:pPr>
      <w:spacing w:after="0" w:line="240" w:lineRule="auto"/>
    </w:pPr>
  </w:style>
  <w:style w:type="paragraph" w:styleId="CommentSubject">
    <w:name w:val="annotation subject"/>
    <w:basedOn w:val="CommentText"/>
    <w:next w:val="CommentText"/>
    <w:link w:val="CommentSubjectChar"/>
    <w:uiPriority w:val="99"/>
    <w:semiHidden/>
    <w:unhideWhenUsed/>
    <w:rsid w:val="00D50D76"/>
    <w:rPr>
      <w:b/>
      <w:bCs/>
    </w:rPr>
  </w:style>
  <w:style w:type="character" w:customStyle="1" w:styleId="CommentSubjectChar">
    <w:name w:val="Comment Subject Char"/>
    <w:basedOn w:val="CommentTextChar"/>
    <w:link w:val="CommentSubject"/>
    <w:uiPriority w:val="99"/>
    <w:semiHidden/>
    <w:rsid w:val="00D50D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53236">
      <w:bodyDiv w:val="1"/>
      <w:marLeft w:val="0"/>
      <w:marRight w:val="0"/>
      <w:marTop w:val="0"/>
      <w:marBottom w:val="0"/>
      <w:divBdr>
        <w:top w:val="none" w:sz="0" w:space="0" w:color="auto"/>
        <w:left w:val="none" w:sz="0" w:space="0" w:color="auto"/>
        <w:bottom w:val="none" w:sz="0" w:space="0" w:color="auto"/>
        <w:right w:val="none" w:sz="0" w:space="0" w:color="auto"/>
      </w:divBdr>
    </w:div>
    <w:div w:id="1607155981">
      <w:bodyDiv w:val="1"/>
      <w:marLeft w:val="0"/>
      <w:marRight w:val="0"/>
      <w:marTop w:val="0"/>
      <w:marBottom w:val="0"/>
      <w:divBdr>
        <w:top w:val="none" w:sz="0" w:space="0" w:color="auto"/>
        <w:left w:val="none" w:sz="0" w:space="0" w:color="auto"/>
        <w:bottom w:val="none" w:sz="0" w:space="0" w:color="auto"/>
        <w:right w:val="none" w:sz="0" w:space="0" w:color="auto"/>
      </w:divBdr>
    </w:div>
    <w:div w:id="2006780235">
      <w:bodyDiv w:val="1"/>
      <w:marLeft w:val="0"/>
      <w:marRight w:val="0"/>
      <w:marTop w:val="0"/>
      <w:marBottom w:val="0"/>
      <w:divBdr>
        <w:top w:val="none" w:sz="0" w:space="0" w:color="auto"/>
        <w:left w:val="none" w:sz="0" w:space="0" w:color="auto"/>
        <w:bottom w:val="none" w:sz="0" w:space="0" w:color="auto"/>
        <w:right w:val="none" w:sz="0" w:space="0" w:color="auto"/>
      </w:divBdr>
    </w:div>
    <w:div w:id="204566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dietaryguidelines.gov/sites/default/files/2023-10/2025_DGAC_FPM_Q2_Protocol_DairyFortifiedSoy_508c.pdf" TargetMode="Externa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sr.usda.gov/sites/default/files/2023-10/2025-DGAC-Protocol-Dietary-patterns-Bone-health.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ic.oup.com/eurheartj/article/44/28/2560/719251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esr.usda.gov/sites/default/files/2023-10/2025-DGAC-Protocol-Food-sources-saturated-fat-Cardiovascular-disease.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75150-F881-4108-8E6C-17B98BFA7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2389</Words>
  <Characters>13622</Characters>
  <Application>Microsoft Office Word</Application>
  <DocSecurity>0</DocSecurity>
  <Lines>113</Lines>
  <Paragraphs>31</Paragraphs>
  <ScaleCrop>false</ScaleCrop>
  <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Holdaway</dc:creator>
  <cp:keywords/>
  <dc:description/>
  <cp:lastModifiedBy>Kristal Mylander</cp:lastModifiedBy>
  <cp:revision>2</cp:revision>
  <dcterms:created xsi:type="dcterms:W3CDTF">2023-11-14T20:55:00Z</dcterms:created>
  <dcterms:modified xsi:type="dcterms:W3CDTF">2023-11-14T20:55:00Z</dcterms:modified>
</cp:coreProperties>
</file>